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59256F">
        <w:rPr>
          <w:rFonts w:eastAsia="方正黑体_GBK" w:hint="eastAsia"/>
          <w:color w:val="000000"/>
          <w:sz w:val="44"/>
          <w:szCs w:val="44"/>
        </w:rPr>
        <w:t>12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0A6BC6" w:rsidRDefault="00566771" w:rsidP="00533C7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</w:t>
      </w:r>
      <w:proofErr w:type="gramStart"/>
      <w:r w:rsidRPr="000A6BC6">
        <w:rPr>
          <w:rFonts w:ascii="方正仿宋_GBK" w:eastAsia="方正仿宋_GBK" w:hint="eastAsia"/>
          <w:color w:val="000000"/>
          <w:sz w:val="32"/>
          <w:szCs w:val="32"/>
        </w:rPr>
        <w:t>通办发</w:t>
      </w:r>
      <w:proofErr w:type="gramEnd"/>
      <w:r w:rsidRPr="000A6BC6">
        <w:rPr>
          <w:rFonts w:ascii="方正仿宋_GBK" w:eastAsia="方正仿宋_GBK" w:hint="eastAsia"/>
          <w:color w:val="000000"/>
          <w:sz w:val="32"/>
          <w:szCs w:val="32"/>
        </w:rPr>
        <w:t>〔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7B3852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="00A94D0D">
        <w:rPr>
          <w:rFonts w:ascii="方正仿宋_GBK" w:eastAsia="方正仿宋_GBK" w:hint="eastAsia"/>
          <w:color w:val="000000"/>
          <w:sz w:val="32"/>
          <w:szCs w:val="32"/>
        </w:rPr>
        <w:t>2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6C417D" w:rsidRPr="00D278C0" w:rsidRDefault="00B8292F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城管执法队伍</w:t>
      </w:r>
      <w:r w:rsidR="00867B19" w:rsidRPr="00D278C0">
        <w:rPr>
          <w:rFonts w:ascii="方正仿宋_GBK" w:eastAsia="方正仿宋_GBK" w:hint="eastAsia"/>
          <w:color w:val="000000"/>
          <w:sz w:val="32"/>
          <w:szCs w:val="32"/>
        </w:rPr>
        <w:t>办公秩序</w:t>
      </w:r>
      <w:r w:rsidR="002D7180">
        <w:rPr>
          <w:rFonts w:ascii="方正仿宋_GBK" w:eastAsia="方正仿宋_GBK" w:hint="eastAsia"/>
          <w:color w:val="000000"/>
          <w:sz w:val="32"/>
          <w:szCs w:val="32"/>
        </w:rPr>
        <w:t>、</w:t>
      </w:r>
      <w:r w:rsidR="002D7180" w:rsidRPr="00AA063D">
        <w:rPr>
          <w:rFonts w:ascii="方正仿宋_GBK" w:eastAsia="方正仿宋_GBK" w:hint="eastAsia"/>
          <w:color w:val="000000"/>
          <w:sz w:val="32"/>
          <w:szCs w:val="32"/>
        </w:rPr>
        <w:t>队容风纪</w:t>
      </w:r>
      <w:r w:rsidR="0059256F">
        <w:rPr>
          <w:rFonts w:ascii="方正仿宋_GBK" w:eastAsia="方正仿宋_GBK" w:hint="eastAsia"/>
          <w:color w:val="000000"/>
          <w:sz w:val="32"/>
          <w:szCs w:val="32"/>
        </w:rPr>
        <w:t>保持良好，领导交办任务完成情况较好，</w:t>
      </w:r>
      <w:r w:rsidR="0059256F" w:rsidRPr="009A0D23">
        <w:rPr>
          <w:rFonts w:ascii="方正仿宋_GBK" w:eastAsia="方正仿宋_GBK" w:hint="eastAsia"/>
          <w:color w:val="000000"/>
          <w:sz w:val="32"/>
          <w:szCs w:val="32"/>
        </w:rPr>
        <w:t>联合惩戒个案上报数量较上月相比数量有较大增幅，</w:t>
      </w:r>
      <w:r w:rsidR="00BC2621">
        <w:rPr>
          <w:rFonts w:ascii="方正仿宋_GBK" w:eastAsia="方正仿宋_GBK" w:hint="eastAsia"/>
          <w:color w:val="000000"/>
          <w:sz w:val="32"/>
          <w:szCs w:val="32"/>
        </w:rPr>
        <w:t>专项整治考核中</w:t>
      </w:r>
      <w:r w:rsidR="00BC2621">
        <w:rPr>
          <w:rFonts w:ascii="仿宋" w:eastAsia="仿宋" w:hAnsi="仿宋" w:hint="eastAsia"/>
          <w:sz w:val="32"/>
          <w:szCs w:val="32"/>
        </w:rPr>
        <w:t>露天烧烤治理各</w:t>
      </w:r>
      <w:proofErr w:type="gramStart"/>
      <w:r w:rsidR="00BC2621">
        <w:rPr>
          <w:rFonts w:ascii="仿宋" w:eastAsia="仿宋" w:hAnsi="仿宋" w:hint="eastAsia"/>
          <w:sz w:val="32"/>
          <w:szCs w:val="32"/>
        </w:rPr>
        <w:t>执法队管控</w:t>
      </w:r>
      <w:proofErr w:type="gramEnd"/>
      <w:r w:rsidR="00BC2621">
        <w:rPr>
          <w:rFonts w:ascii="仿宋" w:eastAsia="仿宋" w:hAnsi="仿宋" w:hint="eastAsia"/>
          <w:sz w:val="32"/>
          <w:szCs w:val="32"/>
        </w:rPr>
        <w:t>措施有力，</w:t>
      </w:r>
      <w:r w:rsidR="002D7180">
        <w:rPr>
          <w:rFonts w:ascii="仿宋" w:eastAsia="仿宋" w:hAnsi="仿宋" w:hint="eastAsia"/>
          <w:sz w:val="32"/>
          <w:szCs w:val="32"/>
        </w:rPr>
        <w:t>未发现烧烤店占道经营问题</w:t>
      </w:r>
      <w:r w:rsidR="002D7180" w:rsidRPr="00EF47CC">
        <w:rPr>
          <w:rFonts w:ascii="仿宋" w:eastAsia="仿宋" w:hAnsi="仿宋" w:hint="eastAsia"/>
          <w:sz w:val="32"/>
          <w:szCs w:val="32"/>
        </w:rPr>
        <w:t>。</w:t>
      </w:r>
      <w:r w:rsidR="002D7180">
        <w:rPr>
          <w:rFonts w:ascii="仿宋" w:eastAsia="仿宋" w:hAnsi="仿宋" w:hint="eastAsia"/>
          <w:sz w:val="32"/>
          <w:szCs w:val="32"/>
        </w:rPr>
        <w:t>行政处罚案件</w:t>
      </w:r>
      <w:r w:rsidR="006C417D" w:rsidRPr="00D278C0">
        <w:rPr>
          <w:rFonts w:ascii="方正仿宋_GBK" w:eastAsia="方正仿宋_GBK" w:hint="eastAsia"/>
          <w:color w:val="000000"/>
          <w:sz w:val="32"/>
          <w:szCs w:val="32"/>
        </w:rPr>
        <w:t>本月未发现有行政复议被确认违法或者行政诉讼败诉案件。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AA063D" w:rsidRDefault="0058286C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B57F9">
        <w:rPr>
          <w:rFonts w:ascii="方正仿宋_GBK" w:eastAsia="方正仿宋_GBK" w:hint="eastAsia"/>
          <w:color w:val="000000"/>
          <w:sz w:val="32"/>
          <w:szCs w:val="32"/>
        </w:rPr>
        <w:t>（一）各</w:t>
      </w:r>
      <w:r w:rsidR="00183871" w:rsidRPr="00FB57F9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FB57F9">
        <w:rPr>
          <w:rFonts w:ascii="方正仿宋_GBK" w:eastAsia="方正仿宋_GBK" w:hint="eastAsia"/>
          <w:color w:val="000000"/>
          <w:sz w:val="32"/>
          <w:szCs w:val="32"/>
        </w:rPr>
        <w:t>都能落实路段管理责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任制，台帐齐全，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负责人清楚所属队员的路段责任制，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队员对路段责任制管理情况较为熟悉。</w:t>
      </w:r>
    </w:p>
    <w:p w:rsidR="001A5AC3" w:rsidRDefault="007D7E8A" w:rsidP="0059256F">
      <w:pPr>
        <w:ind w:firstLineChars="250" w:firstLine="80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BC2621">
        <w:rPr>
          <w:rFonts w:ascii="方正仿宋_GBK" w:eastAsia="方正仿宋_GBK" w:hint="eastAsia"/>
          <w:color w:val="000000"/>
          <w:sz w:val="32"/>
          <w:szCs w:val="32"/>
        </w:rPr>
        <w:t>二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本月督察基层执法队伍队容风纪</w:t>
      </w:r>
      <w:r w:rsidR="0053794B" w:rsidRPr="00AA063D">
        <w:rPr>
          <w:rFonts w:ascii="方正仿宋_GBK" w:eastAsia="方正仿宋_GBK" w:hint="eastAsia"/>
          <w:color w:val="000000"/>
          <w:sz w:val="32"/>
          <w:szCs w:val="32"/>
        </w:rPr>
        <w:t>、行为规范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共计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93</w:t>
      </w:r>
      <w:r w:rsidR="00D316A7" w:rsidRPr="00D316A7">
        <w:rPr>
          <w:rFonts w:ascii="方正仿宋_GBK" w:eastAsia="方正仿宋_GBK" w:hint="eastAsia"/>
          <w:color w:val="000000"/>
          <w:sz w:val="32"/>
          <w:szCs w:val="32"/>
        </w:rPr>
        <w:t>人次，</w:t>
      </w:r>
      <w:r w:rsidR="0059256F">
        <w:rPr>
          <w:rFonts w:ascii="方正仿宋_GBK" w:eastAsia="方正仿宋_GBK" w:hint="eastAsia"/>
          <w:color w:val="000000"/>
          <w:sz w:val="32"/>
          <w:szCs w:val="32"/>
        </w:rPr>
        <w:t>五山、新城桥、城东、竹行、新开、任港、虹桥、唐闸、港闸开发区9个中队办公室有椅背挂衣服的现象</w:t>
      </w:r>
      <w:r w:rsidR="0059256F" w:rsidRPr="004A483E">
        <w:rPr>
          <w:rFonts w:ascii="方正仿宋_GBK" w:eastAsia="方正仿宋_GBK" w:hint="eastAsia"/>
          <w:color w:val="000000"/>
          <w:sz w:val="32"/>
          <w:szCs w:val="32"/>
        </w:rPr>
        <w:t>。</w:t>
      </w:r>
      <w:r w:rsidR="0059256F">
        <w:rPr>
          <w:rFonts w:ascii="方正仿宋_GBK" w:eastAsia="方正仿宋_GBK" w:hint="eastAsia"/>
          <w:color w:val="000000"/>
          <w:sz w:val="32"/>
          <w:szCs w:val="32"/>
        </w:rPr>
        <w:t>队容风纪检查未发现问题。</w:t>
      </w:r>
    </w:p>
    <w:p w:rsidR="00BC2621" w:rsidRPr="00752A01" w:rsidRDefault="0053794B" w:rsidP="00BC262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59256F">
        <w:rPr>
          <w:rFonts w:ascii="方正仿宋_GBK" w:eastAsia="方正仿宋_GBK" w:hint="eastAsia"/>
          <w:color w:val="000000"/>
          <w:sz w:val="32"/>
          <w:szCs w:val="32"/>
        </w:rPr>
        <w:t>三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BC2621" w:rsidRPr="00752A01">
        <w:rPr>
          <w:rFonts w:ascii="仿宋" w:eastAsia="仿宋" w:hAnsi="仿宋" w:hint="eastAsia"/>
          <w:sz w:val="32"/>
          <w:szCs w:val="32"/>
        </w:rPr>
        <w:t>本月</w:t>
      </w:r>
      <w:r w:rsidR="00BC2621">
        <w:rPr>
          <w:rFonts w:ascii="仿宋" w:eastAsia="仿宋" w:hAnsi="仿宋" w:hint="eastAsia"/>
          <w:sz w:val="32"/>
          <w:szCs w:val="32"/>
        </w:rPr>
        <w:t>针</w:t>
      </w:r>
      <w:r w:rsidR="00BC2621" w:rsidRPr="00752A01">
        <w:rPr>
          <w:rFonts w:ascii="仿宋" w:eastAsia="仿宋" w:hAnsi="仿宋" w:hint="eastAsia"/>
          <w:sz w:val="32"/>
          <w:szCs w:val="32"/>
        </w:rPr>
        <w:t>对</w:t>
      </w:r>
      <w:r w:rsidR="00BC2621" w:rsidRPr="00752A01">
        <w:rPr>
          <w:rFonts w:ascii="仿宋" w:eastAsia="仿宋" w:hAnsi="仿宋"/>
          <w:sz w:val="32"/>
          <w:szCs w:val="32"/>
        </w:rPr>
        <w:t>辖区露天烧烤</w:t>
      </w:r>
      <w:r w:rsidR="00BC2621">
        <w:rPr>
          <w:rFonts w:ascii="仿宋" w:eastAsia="仿宋" w:hAnsi="仿宋" w:hint="eastAsia"/>
          <w:sz w:val="32"/>
          <w:szCs w:val="32"/>
        </w:rPr>
        <w:t>、流动摊点、电动车卖场占道经营及乱堆放管理、</w:t>
      </w:r>
      <w:r w:rsidR="00BC2621" w:rsidRPr="00EF47CC">
        <w:rPr>
          <w:rFonts w:ascii="仿宋" w:eastAsia="仿宋" w:hAnsi="仿宋" w:hint="eastAsia"/>
          <w:sz w:val="32"/>
          <w:szCs w:val="32"/>
        </w:rPr>
        <w:t>水果店店外占道经营治理情况</w:t>
      </w:r>
      <w:r w:rsidR="00BC2621" w:rsidRPr="00752A01">
        <w:rPr>
          <w:rFonts w:ascii="仿宋" w:eastAsia="仿宋" w:hAnsi="仿宋"/>
          <w:sz w:val="32"/>
          <w:szCs w:val="32"/>
        </w:rPr>
        <w:t>进行了专项履职考核。</w:t>
      </w:r>
      <w:r w:rsidR="00BC2621">
        <w:rPr>
          <w:rFonts w:ascii="仿宋" w:eastAsia="仿宋" w:hAnsi="仿宋" w:hint="eastAsia"/>
          <w:sz w:val="32"/>
          <w:szCs w:val="32"/>
        </w:rPr>
        <w:t>经过考核，通州区城管局金沙</w:t>
      </w:r>
      <w:r w:rsidR="00BC2621" w:rsidRPr="00752A01">
        <w:rPr>
          <w:rFonts w:ascii="仿宋" w:eastAsia="仿宋" w:hAnsi="仿宋" w:hint="eastAsia"/>
          <w:sz w:val="32"/>
          <w:szCs w:val="32"/>
        </w:rPr>
        <w:t>执法队</w:t>
      </w:r>
      <w:r w:rsidR="00BC2621">
        <w:rPr>
          <w:rFonts w:ascii="仿宋" w:eastAsia="仿宋" w:hAnsi="仿宋" w:hint="eastAsia"/>
          <w:sz w:val="32"/>
          <w:szCs w:val="32"/>
        </w:rPr>
        <w:t>、崇</w:t>
      </w:r>
      <w:r w:rsidR="00BC2621">
        <w:rPr>
          <w:rFonts w:ascii="仿宋" w:eastAsia="仿宋" w:hAnsi="仿宋" w:hint="eastAsia"/>
          <w:sz w:val="32"/>
          <w:szCs w:val="32"/>
        </w:rPr>
        <w:lastRenderedPageBreak/>
        <w:t>川区城管局文峰、新城</w:t>
      </w:r>
      <w:proofErr w:type="gramStart"/>
      <w:r w:rsidR="00BC2621">
        <w:rPr>
          <w:rFonts w:ascii="仿宋" w:eastAsia="仿宋" w:hAnsi="仿宋" w:hint="eastAsia"/>
          <w:sz w:val="32"/>
          <w:szCs w:val="32"/>
        </w:rPr>
        <w:t>桥执法</w:t>
      </w:r>
      <w:proofErr w:type="gramEnd"/>
      <w:r w:rsidR="00BC2621">
        <w:rPr>
          <w:rFonts w:ascii="仿宋" w:eastAsia="仿宋" w:hAnsi="仿宋" w:hint="eastAsia"/>
          <w:sz w:val="32"/>
          <w:szCs w:val="32"/>
        </w:rPr>
        <w:t>队，港闸区</w:t>
      </w:r>
      <w:proofErr w:type="gramStart"/>
      <w:r w:rsidR="00BC2621">
        <w:rPr>
          <w:rFonts w:ascii="仿宋" w:eastAsia="仿宋" w:hAnsi="仿宋" w:hint="eastAsia"/>
          <w:sz w:val="32"/>
          <w:szCs w:val="32"/>
        </w:rPr>
        <w:t>城管局港闸</w:t>
      </w:r>
      <w:proofErr w:type="gramEnd"/>
      <w:r w:rsidR="00BC2621">
        <w:rPr>
          <w:rFonts w:ascii="仿宋" w:eastAsia="仿宋" w:hAnsi="仿宋" w:hint="eastAsia"/>
          <w:sz w:val="32"/>
          <w:szCs w:val="32"/>
        </w:rPr>
        <w:t>开发区执法队，开发区综合执法局小</w:t>
      </w:r>
      <w:proofErr w:type="gramStart"/>
      <w:r w:rsidR="00BC2621">
        <w:rPr>
          <w:rFonts w:ascii="仿宋" w:eastAsia="仿宋" w:hAnsi="仿宋" w:hint="eastAsia"/>
          <w:sz w:val="32"/>
          <w:szCs w:val="32"/>
        </w:rPr>
        <w:t>海执法</w:t>
      </w:r>
      <w:proofErr w:type="gramEnd"/>
      <w:r w:rsidR="00BC2621">
        <w:rPr>
          <w:rFonts w:ascii="仿宋" w:eastAsia="仿宋" w:hAnsi="仿宋" w:hint="eastAsia"/>
          <w:sz w:val="32"/>
          <w:szCs w:val="32"/>
        </w:rPr>
        <w:t>队</w:t>
      </w:r>
      <w:r w:rsidR="00BC2621" w:rsidRPr="00752A01">
        <w:rPr>
          <w:rFonts w:ascii="仿宋" w:eastAsia="仿宋" w:hAnsi="仿宋"/>
          <w:sz w:val="32"/>
          <w:szCs w:val="32"/>
        </w:rPr>
        <w:t>管理效果</w:t>
      </w:r>
      <w:r w:rsidR="00BC2621">
        <w:rPr>
          <w:rFonts w:ascii="仿宋" w:eastAsia="仿宋" w:hAnsi="仿宋" w:hint="eastAsia"/>
          <w:sz w:val="32"/>
          <w:szCs w:val="32"/>
        </w:rPr>
        <w:t>明显。露天烧烤治理各执法队总体情况良好，管控措施有力，未发现烧烤店占道经营问题</w:t>
      </w:r>
      <w:r w:rsidR="00BC2621" w:rsidRPr="00EF47CC">
        <w:rPr>
          <w:rFonts w:ascii="仿宋" w:eastAsia="仿宋" w:hAnsi="仿宋" w:hint="eastAsia"/>
          <w:sz w:val="32"/>
          <w:szCs w:val="32"/>
        </w:rPr>
        <w:t>。水果店</w:t>
      </w:r>
      <w:r w:rsidR="00BC2621">
        <w:rPr>
          <w:rFonts w:ascii="仿宋" w:eastAsia="仿宋" w:hAnsi="仿宋" w:hint="eastAsia"/>
          <w:sz w:val="32"/>
          <w:szCs w:val="32"/>
        </w:rPr>
        <w:t>、电瓶车</w:t>
      </w:r>
      <w:r w:rsidR="00BC2621" w:rsidRPr="00EF47CC">
        <w:rPr>
          <w:rFonts w:ascii="仿宋" w:eastAsia="仿宋" w:hAnsi="仿宋" w:hint="eastAsia"/>
          <w:sz w:val="32"/>
          <w:szCs w:val="32"/>
        </w:rPr>
        <w:t>店外占道经营治理情况</w:t>
      </w:r>
      <w:r w:rsidR="00BC2621">
        <w:rPr>
          <w:rFonts w:ascii="方正仿宋_GBK" w:eastAsia="方正仿宋_GBK" w:hAnsiTheme="minorEastAsia" w:hint="eastAsia"/>
          <w:sz w:val="32"/>
          <w:szCs w:val="32"/>
        </w:rPr>
        <w:t>日常管理成效不明显，希望今后加强执法管理，落实长效管理措施。</w:t>
      </w:r>
    </w:p>
    <w:p w:rsidR="00AA063D" w:rsidRPr="00AA063D" w:rsidRDefault="00EC2C8D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59256F">
        <w:rPr>
          <w:rFonts w:ascii="方正仿宋_GBK" w:eastAsia="方正仿宋_GBK" w:hint="eastAsia"/>
          <w:color w:val="000000"/>
          <w:sz w:val="32"/>
          <w:szCs w:val="32"/>
        </w:rPr>
        <w:t>四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AA063D" w:rsidRPr="00AA063D">
        <w:rPr>
          <w:rFonts w:ascii="方正仿宋_GBK" w:eastAsia="方正仿宋_GBK"/>
          <w:color w:val="000000"/>
          <w:sz w:val="32"/>
          <w:szCs w:val="32"/>
        </w:rPr>
        <w:t>21个街道城管执法队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上月通报存在的问题进行复查，所有问题均整改到位。</w:t>
      </w:r>
    </w:p>
    <w:p w:rsidR="009A0D23" w:rsidRDefault="00B25F67" w:rsidP="009A0D2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59256F">
        <w:rPr>
          <w:rFonts w:ascii="方正仿宋_GBK" w:eastAsia="方正仿宋_GBK" w:hint="eastAsia"/>
          <w:color w:val="000000"/>
          <w:sz w:val="32"/>
          <w:szCs w:val="32"/>
        </w:rPr>
        <w:t>五</w:t>
      </w:r>
      <w:r>
        <w:rPr>
          <w:rFonts w:ascii="方正仿宋_GBK" w:eastAsia="方正仿宋_GBK" w:hint="eastAsia"/>
          <w:color w:val="000000"/>
          <w:sz w:val="32"/>
          <w:szCs w:val="32"/>
        </w:rPr>
        <w:t>）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本月违建失信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行为联合惩戒个案上报数量较上月相比数量有较大增幅，城东街道、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唐闸街道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多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措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并举，科学稳妥地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推进违建失信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联合惩戒工作，效果明显。金沙、金新、新开等街道联合惩戒工作滞后，履职考核失分较多。请各街道高度重视，强化举措，确保一月份实现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量质双提升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9A0D23" w:rsidRPr="009A0D23" w:rsidRDefault="00AA063D" w:rsidP="009A0D2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59256F">
        <w:rPr>
          <w:rFonts w:ascii="方正仿宋_GBK" w:eastAsia="方正仿宋_GBK" w:hint="eastAsia"/>
          <w:color w:val="000000"/>
          <w:sz w:val="32"/>
          <w:szCs w:val="32"/>
        </w:rPr>
        <w:t>六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本月各区局共实施行政处罚741起，其中一般程序案件106起。各中队本月案件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办结数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都达到考核基数。通州区城管局金沙中队本月办理了14起一般程序处罚案件，金新中队办理7起、崇川区新城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桥执法队办理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5起，崇川区城管局任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港执法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队、开发区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执法局竹行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中队办理4起，其他16个执法中队本月一般程序</w:t>
      </w:r>
      <w:proofErr w:type="gramStart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办结数</w:t>
      </w:r>
      <w:proofErr w:type="gramEnd"/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t>均为基数3起，希望各中队进一步强化行政处罚工作，促进辖区城市管理水平的提升。本月办结的106起一般程序处罚案件中，涵盖29类执法案由，其中崇川区城管局有17类案由，港闸区城管局有9类案由，开发区执法局有7类案由，通州区城管局有12类案由。希望开发区执法局结合辖区管理实际，全面履行相对集</w:t>
      </w:r>
      <w:r w:rsidR="009A0D23" w:rsidRPr="009A0D23">
        <w:rPr>
          <w:rFonts w:ascii="方正仿宋_GBK" w:eastAsia="方正仿宋_GBK" w:hint="eastAsia"/>
          <w:color w:val="000000"/>
          <w:sz w:val="32"/>
          <w:szCs w:val="32"/>
        </w:rPr>
        <w:lastRenderedPageBreak/>
        <w:t>中的各项行政处罚权，加大各类违法行为的查处力度。</w:t>
      </w:r>
    </w:p>
    <w:p w:rsidR="009A0D23" w:rsidRPr="009A0D23" w:rsidRDefault="009A0D23" w:rsidP="009A0D23">
      <w:pPr>
        <w:snapToGrid w:val="0"/>
        <w:spacing w:line="48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9A0D23">
        <w:rPr>
          <w:rFonts w:ascii="方正仿宋_GBK" w:eastAsia="方正仿宋_GBK" w:hint="eastAsia"/>
          <w:color w:val="000000"/>
          <w:sz w:val="32"/>
          <w:szCs w:val="32"/>
        </w:rPr>
        <w:t>一般程序处罚案件数与人均简易程序处罚案件数考核：各中队本月案件</w:t>
      </w:r>
      <w:proofErr w:type="gramStart"/>
      <w:r w:rsidRPr="009A0D23">
        <w:rPr>
          <w:rFonts w:ascii="方正仿宋_GBK" w:eastAsia="方正仿宋_GBK" w:hint="eastAsia"/>
          <w:color w:val="000000"/>
          <w:sz w:val="32"/>
          <w:szCs w:val="32"/>
        </w:rPr>
        <w:t>办结数</w:t>
      </w:r>
      <w:proofErr w:type="gramEnd"/>
      <w:r w:rsidRPr="009A0D23">
        <w:rPr>
          <w:rFonts w:ascii="方正仿宋_GBK" w:eastAsia="方正仿宋_GBK" w:hint="eastAsia"/>
          <w:color w:val="000000"/>
          <w:sz w:val="32"/>
          <w:szCs w:val="32"/>
        </w:rPr>
        <w:t>都达到考核基数，无扣分点。</w:t>
      </w:r>
    </w:p>
    <w:p w:rsidR="009A0D23" w:rsidRPr="009A0D23" w:rsidRDefault="009A0D23" w:rsidP="009A0D23">
      <w:pPr>
        <w:snapToGrid w:val="0"/>
        <w:spacing w:line="48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9A0D23">
        <w:rPr>
          <w:rFonts w:ascii="方正仿宋_GBK" w:eastAsia="方正仿宋_GBK" w:hint="eastAsia"/>
          <w:color w:val="000000"/>
          <w:sz w:val="32"/>
          <w:szCs w:val="32"/>
        </w:rPr>
        <w:t>执法案卷规范考核：从本月抽查的案卷来看，各中队制作的行政处罚案卷基本符合规范，无扣分点。</w:t>
      </w:r>
    </w:p>
    <w:p w:rsidR="009A0D23" w:rsidRPr="009A0D23" w:rsidRDefault="009A0D23" w:rsidP="009A0D23">
      <w:pPr>
        <w:snapToGrid w:val="0"/>
        <w:spacing w:line="48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9A0D23">
        <w:rPr>
          <w:rFonts w:ascii="方正仿宋_GBK" w:eastAsia="方正仿宋_GBK" w:hint="eastAsia"/>
          <w:color w:val="000000"/>
          <w:sz w:val="32"/>
          <w:szCs w:val="32"/>
        </w:rPr>
        <w:t>全员执法档案建设方面：经检查，崇川区城管局文</w:t>
      </w:r>
      <w:proofErr w:type="gramStart"/>
      <w:r w:rsidRPr="009A0D23">
        <w:rPr>
          <w:rFonts w:ascii="方正仿宋_GBK" w:eastAsia="方正仿宋_GBK" w:hint="eastAsia"/>
          <w:color w:val="000000"/>
          <w:sz w:val="32"/>
          <w:szCs w:val="32"/>
        </w:rPr>
        <w:t>峰执法</w:t>
      </w:r>
      <w:proofErr w:type="gramEnd"/>
      <w:r w:rsidRPr="009A0D23">
        <w:rPr>
          <w:rFonts w:ascii="方正仿宋_GBK" w:eastAsia="方正仿宋_GBK" w:hint="eastAsia"/>
          <w:color w:val="000000"/>
          <w:sz w:val="32"/>
          <w:szCs w:val="32"/>
        </w:rPr>
        <w:t>队、通州区</w:t>
      </w:r>
      <w:proofErr w:type="gramStart"/>
      <w:r w:rsidRPr="009A0D23">
        <w:rPr>
          <w:rFonts w:ascii="方正仿宋_GBK" w:eastAsia="方正仿宋_GBK" w:hint="eastAsia"/>
          <w:color w:val="000000"/>
          <w:sz w:val="32"/>
          <w:szCs w:val="32"/>
        </w:rPr>
        <w:t>城管局金新</w:t>
      </w:r>
      <w:proofErr w:type="gramEnd"/>
      <w:r w:rsidRPr="009A0D23">
        <w:rPr>
          <w:rFonts w:ascii="方正仿宋_GBK" w:eastAsia="方正仿宋_GBK" w:hint="eastAsia"/>
          <w:color w:val="000000"/>
          <w:sz w:val="32"/>
          <w:szCs w:val="32"/>
        </w:rPr>
        <w:t>中队无培训学习记录和法律宣传记录，各扣1分；崇川区城管局观音</w:t>
      </w:r>
      <w:proofErr w:type="gramStart"/>
      <w:r w:rsidRPr="009A0D23">
        <w:rPr>
          <w:rFonts w:ascii="方正仿宋_GBK" w:eastAsia="方正仿宋_GBK" w:hint="eastAsia"/>
          <w:color w:val="000000"/>
          <w:sz w:val="32"/>
          <w:szCs w:val="32"/>
        </w:rPr>
        <w:t>山执法</w:t>
      </w:r>
      <w:proofErr w:type="gramEnd"/>
      <w:r w:rsidRPr="009A0D23">
        <w:rPr>
          <w:rFonts w:ascii="方正仿宋_GBK" w:eastAsia="方正仿宋_GBK" w:hint="eastAsia"/>
          <w:color w:val="000000"/>
          <w:sz w:val="32"/>
          <w:szCs w:val="32"/>
        </w:rPr>
        <w:t>队、港闸区</w:t>
      </w:r>
      <w:proofErr w:type="gramStart"/>
      <w:r w:rsidRPr="009A0D23">
        <w:rPr>
          <w:rFonts w:ascii="方正仿宋_GBK" w:eastAsia="方正仿宋_GBK" w:hint="eastAsia"/>
          <w:color w:val="000000"/>
          <w:sz w:val="32"/>
          <w:szCs w:val="32"/>
        </w:rPr>
        <w:t>城管局港闸</w:t>
      </w:r>
      <w:proofErr w:type="gramEnd"/>
      <w:r w:rsidRPr="009A0D23">
        <w:rPr>
          <w:rFonts w:ascii="方正仿宋_GBK" w:eastAsia="方正仿宋_GBK" w:hint="eastAsia"/>
          <w:color w:val="000000"/>
          <w:sz w:val="32"/>
          <w:szCs w:val="32"/>
        </w:rPr>
        <w:t>开发区中队、通州区金沙中队无培训学习记录，各扣0.5分；港闸区城管局幸福中队无法律宣传记录，扣0.5分。</w:t>
      </w:r>
    </w:p>
    <w:p w:rsidR="00264EC8" w:rsidRPr="00D278C0" w:rsidRDefault="00264EC8" w:rsidP="009A0D2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行政复议与行政诉讼情况考核：本月未发现有行政复议被确认违法或者行政诉讼败诉案件。</w:t>
      </w:r>
    </w:p>
    <w:p w:rsidR="008F5C67" w:rsidRPr="009A0D23" w:rsidRDefault="008F5C67" w:rsidP="00264EC8">
      <w:pPr>
        <w:snapToGrid w:val="0"/>
        <w:spacing w:line="480" w:lineRule="exact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AD12C1" w:rsidRDefault="00AD12C1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59256F" w:rsidRDefault="0059256F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59256F" w:rsidRDefault="0059256F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E31715" w:rsidRPr="00B14B73" w:rsidRDefault="00C33E39" w:rsidP="00C33E39">
      <w:pPr>
        <w:adjustRightInd w:val="0"/>
        <w:snapToGrid w:val="0"/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 xml:space="preserve">   </w:t>
      </w:r>
      <w:r w:rsidR="00097B4A" w:rsidRPr="00B14B73">
        <w:rPr>
          <w:rFonts w:ascii="方正仿宋_GBK" w:eastAsia="方正仿宋_GBK" w:hint="eastAsia"/>
          <w:color w:val="000000"/>
          <w:sz w:val="32"/>
          <w:szCs w:val="32"/>
        </w:rPr>
        <w:t>三、履职考核得分表</w:t>
      </w:r>
    </w:p>
    <w:p w:rsidR="00336D5D" w:rsidRPr="00B14B73" w:rsidRDefault="00097B4A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F4F8A" w:rsidRPr="00B14B73">
        <w:rPr>
          <w:rFonts w:ascii="方正仿宋_GBK" w:eastAsia="方正仿宋_GBK" w:hint="eastAsia"/>
          <w:color w:val="000000"/>
          <w:sz w:val="32"/>
          <w:szCs w:val="32"/>
        </w:rPr>
        <w:t>2019</w:t>
      </w:r>
      <w:r w:rsidR="006B5789" w:rsidRPr="00B14B73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A0283B">
        <w:rPr>
          <w:rFonts w:ascii="方正仿宋_GBK" w:eastAsia="方正仿宋_GBK" w:hint="eastAsia"/>
          <w:color w:val="000000"/>
          <w:sz w:val="32"/>
          <w:szCs w:val="32"/>
        </w:rPr>
        <w:t>12</w:t>
      </w:r>
      <w:r w:rsidRPr="00B14B73">
        <w:rPr>
          <w:rFonts w:ascii="方正仿宋_GBK" w:eastAsia="方正仿宋_GBK" w:hint="eastAsia"/>
          <w:color w:val="000000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6B1AC4" w:rsidRDefault="006B1AC4" w:rsidP="00A94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</w:t>
            </w:r>
            <w:r w:rsidR="00A94D0D">
              <w:rPr>
                <w:rFonts w:ascii="Times New Roman" w:hAnsi="Times New Roman" w:hint="eastAsia"/>
              </w:rPr>
              <w:t>50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32.52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95.52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32.22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3A59A7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93.22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33.65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96.65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32.37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3A59A7" w:rsidP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3A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96.37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33.35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066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299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97.35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1F5FA4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97.00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唐闸镇</w:t>
            </w:r>
            <w:proofErr w:type="gramEnd"/>
            <w:r w:rsidRPr="00F80465">
              <w:rPr>
                <w:rFonts w:hint="eastAsia"/>
                <w:sz w:val="24"/>
                <w:szCs w:val="24"/>
              </w:rPr>
              <w:t>街道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1F5FA4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97.00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6B1AC4" w:rsidRDefault="001F5FA4" w:rsidP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 w:hint="eastAsia"/>
              </w:rPr>
              <w:t>.37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92.37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B1AC4" w:rsidRPr="00E31715" w:rsidRDefault="006B1AC4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32.67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1F5FA4" w:rsidP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95.67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32.6</w:t>
            </w:r>
          </w:p>
        </w:tc>
        <w:tc>
          <w:tcPr>
            <w:tcW w:w="1065" w:type="dxa"/>
            <w:vAlign w:val="center"/>
          </w:tcPr>
          <w:p w:rsidR="006B1AC4" w:rsidRDefault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 w:rsidP="001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1F5FA4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92.60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狼山镇</w:t>
            </w:r>
            <w:proofErr w:type="gramEnd"/>
            <w:r w:rsidRPr="00F80465">
              <w:rPr>
                <w:rFonts w:hint="eastAsia"/>
                <w:sz w:val="24"/>
                <w:szCs w:val="24"/>
              </w:rPr>
              <w:t>街道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32.52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90.52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32.37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19.5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94.87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秦灶街道</w:t>
            </w:r>
            <w:proofErr w:type="gramEnd"/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32.37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95.37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93.00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1066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91.00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32.75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1066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19.5</w:t>
            </w:r>
          </w:p>
        </w:tc>
        <w:tc>
          <w:tcPr>
            <w:tcW w:w="1299" w:type="dxa"/>
            <w:vAlign w:val="center"/>
          </w:tcPr>
          <w:p w:rsidR="006B1AC4" w:rsidRDefault="006B1AC4" w:rsidP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</w:t>
            </w:r>
            <w:r w:rsidR="00045028"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6B1AC4" w:rsidRDefault="006B1AC4" w:rsidP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</w:t>
            </w:r>
            <w:r w:rsidR="00045028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19.5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 w:hint="eastAsia"/>
              </w:rPr>
              <w:t>3</w:t>
            </w:r>
            <w:r w:rsidR="006B1AC4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04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94.15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6B1AC4" w:rsidRDefault="006B1AC4" w:rsidP="00A02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</w:t>
            </w:r>
            <w:r w:rsidR="00A0283B">
              <w:rPr>
                <w:rFonts w:ascii="Times New Roman" w:hAnsi="Times New Roman" w:hint="eastAsia"/>
              </w:rPr>
              <w:t>22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 w:rsidP="00A02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</w:t>
            </w:r>
            <w:r w:rsidR="00A0283B">
              <w:rPr>
                <w:rFonts w:ascii="Times New Roman" w:hAnsi="Times New Roman" w:hint="eastAsia"/>
              </w:rPr>
              <w:t>22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6B1AC4" w:rsidRDefault="00A02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32.3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A0283B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A02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12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A02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88.30</w:t>
            </w:r>
          </w:p>
        </w:tc>
      </w:tr>
    </w:tbl>
    <w:p w:rsidR="00097B4A" w:rsidRDefault="00097B4A" w:rsidP="00BD7858">
      <w:pPr>
        <w:spacing w:line="560" w:lineRule="exact"/>
        <w:ind w:firstLineChars="800" w:firstLine="256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</w:t>
      </w:r>
      <w:r w:rsidR="00A0283B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E56797">
        <w:rPr>
          <w:rFonts w:ascii="方正仿宋_GBK" w:eastAsia="方正仿宋_GBK" w:hint="eastAsia"/>
          <w:sz w:val="32"/>
          <w:szCs w:val="32"/>
        </w:rPr>
        <w:t>1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7B3852">
        <w:rPr>
          <w:rFonts w:ascii="方正仿宋_GBK" w:eastAsia="方正仿宋_GBK" w:hint="eastAsia"/>
          <w:sz w:val="32"/>
          <w:szCs w:val="32"/>
        </w:rPr>
        <w:t>5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C2" w:rsidRDefault="00EC24C2" w:rsidP="00D33AAD">
      <w:r>
        <w:separator/>
      </w:r>
    </w:p>
  </w:endnote>
  <w:endnote w:type="continuationSeparator" w:id="0">
    <w:p w:rsidR="00EC24C2" w:rsidRDefault="00EC24C2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C2" w:rsidRDefault="00EC24C2" w:rsidP="00D33AAD">
      <w:r>
        <w:separator/>
      </w:r>
    </w:p>
  </w:footnote>
  <w:footnote w:type="continuationSeparator" w:id="0">
    <w:p w:rsidR="00EC24C2" w:rsidRDefault="00EC24C2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3C98"/>
    <w:rsid w:val="000245FF"/>
    <w:rsid w:val="00024A41"/>
    <w:rsid w:val="000263FF"/>
    <w:rsid w:val="0003045D"/>
    <w:rsid w:val="0003560C"/>
    <w:rsid w:val="0004297B"/>
    <w:rsid w:val="00045028"/>
    <w:rsid w:val="0005303D"/>
    <w:rsid w:val="000539F0"/>
    <w:rsid w:val="0005655C"/>
    <w:rsid w:val="00060294"/>
    <w:rsid w:val="00063B14"/>
    <w:rsid w:val="0006597F"/>
    <w:rsid w:val="00071951"/>
    <w:rsid w:val="000724C0"/>
    <w:rsid w:val="00073DB0"/>
    <w:rsid w:val="00074FFD"/>
    <w:rsid w:val="00076C9F"/>
    <w:rsid w:val="00076D49"/>
    <w:rsid w:val="00080328"/>
    <w:rsid w:val="0008426D"/>
    <w:rsid w:val="00085629"/>
    <w:rsid w:val="000856CE"/>
    <w:rsid w:val="000864D4"/>
    <w:rsid w:val="00087C8B"/>
    <w:rsid w:val="0009394E"/>
    <w:rsid w:val="00097B4A"/>
    <w:rsid w:val="000A5E85"/>
    <w:rsid w:val="000A6BC6"/>
    <w:rsid w:val="000A737A"/>
    <w:rsid w:val="000B104C"/>
    <w:rsid w:val="000B1BDA"/>
    <w:rsid w:val="000B248F"/>
    <w:rsid w:val="000B36CF"/>
    <w:rsid w:val="000C4317"/>
    <w:rsid w:val="000C59A9"/>
    <w:rsid w:val="000D2277"/>
    <w:rsid w:val="000D70BA"/>
    <w:rsid w:val="000D7622"/>
    <w:rsid w:val="000E2B77"/>
    <w:rsid w:val="000E3F94"/>
    <w:rsid w:val="000E5F63"/>
    <w:rsid w:val="000F5674"/>
    <w:rsid w:val="001050CD"/>
    <w:rsid w:val="001065E3"/>
    <w:rsid w:val="00107DFA"/>
    <w:rsid w:val="0011130B"/>
    <w:rsid w:val="001130A6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34AC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3380"/>
    <w:rsid w:val="001934F0"/>
    <w:rsid w:val="00195ED9"/>
    <w:rsid w:val="001A2295"/>
    <w:rsid w:val="001A5AC3"/>
    <w:rsid w:val="001A6692"/>
    <w:rsid w:val="001B1EED"/>
    <w:rsid w:val="001B645C"/>
    <w:rsid w:val="001B6BED"/>
    <w:rsid w:val="001C5A4B"/>
    <w:rsid w:val="001C5C2D"/>
    <w:rsid w:val="001D2D54"/>
    <w:rsid w:val="001D642D"/>
    <w:rsid w:val="001E459B"/>
    <w:rsid w:val="001E5E0E"/>
    <w:rsid w:val="001E7935"/>
    <w:rsid w:val="001F19AA"/>
    <w:rsid w:val="001F1E82"/>
    <w:rsid w:val="001F3371"/>
    <w:rsid w:val="001F5FA4"/>
    <w:rsid w:val="001F7E9A"/>
    <w:rsid w:val="00200DAC"/>
    <w:rsid w:val="0020156C"/>
    <w:rsid w:val="002132E5"/>
    <w:rsid w:val="00213A0D"/>
    <w:rsid w:val="002211C6"/>
    <w:rsid w:val="0023198B"/>
    <w:rsid w:val="00232007"/>
    <w:rsid w:val="002352CA"/>
    <w:rsid w:val="002361FC"/>
    <w:rsid w:val="0023623E"/>
    <w:rsid w:val="0023651A"/>
    <w:rsid w:val="00237436"/>
    <w:rsid w:val="0024069B"/>
    <w:rsid w:val="00242CE6"/>
    <w:rsid w:val="002462D5"/>
    <w:rsid w:val="00252765"/>
    <w:rsid w:val="00252A1B"/>
    <w:rsid w:val="0025511C"/>
    <w:rsid w:val="00255ECB"/>
    <w:rsid w:val="002563D8"/>
    <w:rsid w:val="002600FD"/>
    <w:rsid w:val="002614CC"/>
    <w:rsid w:val="0026460F"/>
    <w:rsid w:val="00264EC8"/>
    <w:rsid w:val="0026755F"/>
    <w:rsid w:val="002707D0"/>
    <w:rsid w:val="00270E98"/>
    <w:rsid w:val="00272B32"/>
    <w:rsid w:val="00274CD1"/>
    <w:rsid w:val="00276BD2"/>
    <w:rsid w:val="00285DAE"/>
    <w:rsid w:val="00285E9A"/>
    <w:rsid w:val="00286054"/>
    <w:rsid w:val="00290F0B"/>
    <w:rsid w:val="00294C7F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1D9"/>
    <w:rsid w:val="002D58C9"/>
    <w:rsid w:val="002D5A6A"/>
    <w:rsid w:val="002D7180"/>
    <w:rsid w:val="002E237E"/>
    <w:rsid w:val="002E66C7"/>
    <w:rsid w:val="002E6944"/>
    <w:rsid w:val="002F03BA"/>
    <w:rsid w:val="002F32DF"/>
    <w:rsid w:val="002F6BE8"/>
    <w:rsid w:val="002F7231"/>
    <w:rsid w:val="003008CA"/>
    <w:rsid w:val="0030456A"/>
    <w:rsid w:val="00310395"/>
    <w:rsid w:val="0031182D"/>
    <w:rsid w:val="00315FC5"/>
    <w:rsid w:val="00317170"/>
    <w:rsid w:val="0031736A"/>
    <w:rsid w:val="003175DD"/>
    <w:rsid w:val="00331A3B"/>
    <w:rsid w:val="00331B8F"/>
    <w:rsid w:val="00331BFE"/>
    <w:rsid w:val="00334F46"/>
    <w:rsid w:val="00335A57"/>
    <w:rsid w:val="00336784"/>
    <w:rsid w:val="00336D5D"/>
    <w:rsid w:val="003378E6"/>
    <w:rsid w:val="00337E0F"/>
    <w:rsid w:val="00340266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59A7"/>
    <w:rsid w:val="003A70A1"/>
    <w:rsid w:val="003B6143"/>
    <w:rsid w:val="003B61BE"/>
    <w:rsid w:val="003B706D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334"/>
    <w:rsid w:val="003F4C5F"/>
    <w:rsid w:val="003F5343"/>
    <w:rsid w:val="003F7417"/>
    <w:rsid w:val="004109AE"/>
    <w:rsid w:val="004111D1"/>
    <w:rsid w:val="00411859"/>
    <w:rsid w:val="00412C15"/>
    <w:rsid w:val="00424FA2"/>
    <w:rsid w:val="00425F78"/>
    <w:rsid w:val="004263EF"/>
    <w:rsid w:val="004273CC"/>
    <w:rsid w:val="00427491"/>
    <w:rsid w:val="004277C0"/>
    <w:rsid w:val="004279F6"/>
    <w:rsid w:val="00431082"/>
    <w:rsid w:val="0043269E"/>
    <w:rsid w:val="00434AFD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0B2D"/>
    <w:rsid w:val="004716B9"/>
    <w:rsid w:val="004721DB"/>
    <w:rsid w:val="004747C8"/>
    <w:rsid w:val="0047518D"/>
    <w:rsid w:val="004769DA"/>
    <w:rsid w:val="00477BF7"/>
    <w:rsid w:val="00481BDE"/>
    <w:rsid w:val="0048365A"/>
    <w:rsid w:val="00486CC8"/>
    <w:rsid w:val="00490352"/>
    <w:rsid w:val="00493EF5"/>
    <w:rsid w:val="00494791"/>
    <w:rsid w:val="00494C31"/>
    <w:rsid w:val="00495D37"/>
    <w:rsid w:val="004A5B3E"/>
    <w:rsid w:val="004A78F3"/>
    <w:rsid w:val="004B1F32"/>
    <w:rsid w:val="004B6329"/>
    <w:rsid w:val="004B7BA7"/>
    <w:rsid w:val="004C0EDC"/>
    <w:rsid w:val="004C1CDA"/>
    <w:rsid w:val="004C50ED"/>
    <w:rsid w:val="004C5A60"/>
    <w:rsid w:val="004C5F9C"/>
    <w:rsid w:val="004C6615"/>
    <w:rsid w:val="004D1030"/>
    <w:rsid w:val="004D143D"/>
    <w:rsid w:val="004D1C6D"/>
    <w:rsid w:val="004D2AE5"/>
    <w:rsid w:val="004D458A"/>
    <w:rsid w:val="004D53AE"/>
    <w:rsid w:val="004D5976"/>
    <w:rsid w:val="004D59A0"/>
    <w:rsid w:val="004E00DA"/>
    <w:rsid w:val="004E18D4"/>
    <w:rsid w:val="004E1B62"/>
    <w:rsid w:val="004E549E"/>
    <w:rsid w:val="004E5B56"/>
    <w:rsid w:val="004E6807"/>
    <w:rsid w:val="004E6DD4"/>
    <w:rsid w:val="004F13DD"/>
    <w:rsid w:val="004F1EFB"/>
    <w:rsid w:val="004F2D06"/>
    <w:rsid w:val="004F33BB"/>
    <w:rsid w:val="004F6562"/>
    <w:rsid w:val="005066D3"/>
    <w:rsid w:val="005266B4"/>
    <w:rsid w:val="00526787"/>
    <w:rsid w:val="00527A4C"/>
    <w:rsid w:val="00533C7E"/>
    <w:rsid w:val="00533FC6"/>
    <w:rsid w:val="00534713"/>
    <w:rsid w:val="005375DD"/>
    <w:rsid w:val="0053794B"/>
    <w:rsid w:val="00540145"/>
    <w:rsid w:val="00541074"/>
    <w:rsid w:val="0054162C"/>
    <w:rsid w:val="00542DAC"/>
    <w:rsid w:val="0054366A"/>
    <w:rsid w:val="00546D05"/>
    <w:rsid w:val="005521CA"/>
    <w:rsid w:val="005532F6"/>
    <w:rsid w:val="00556F6A"/>
    <w:rsid w:val="00560044"/>
    <w:rsid w:val="00561BE1"/>
    <w:rsid w:val="0056232A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56F"/>
    <w:rsid w:val="00592F49"/>
    <w:rsid w:val="005949C0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00A7"/>
    <w:rsid w:val="005E1113"/>
    <w:rsid w:val="005E1DF8"/>
    <w:rsid w:val="005E1F48"/>
    <w:rsid w:val="005E3DDA"/>
    <w:rsid w:val="005E681A"/>
    <w:rsid w:val="005E725F"/>
    <w:rsid w:val="005F42C5"/>
    <w:rsid w:val="005F6EC0"/>
    <w:rsid w:val="005F7CF3"/>
    <w:rsid w:val="00600DBB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3554"/>
    <w:rsid w:val="00627752"/>
    <w:rsid w:val="00627AE7"/>
    <w:rsid w:val="00633443"/>
    <w:rsid w:val="00640390"/>
    <w:rsid w:val="006408ED"/>
    <w:rsid w:val="006410F1"/>
    <w:rsid w:val="006500CD"/>
    <w:rsid w:val="006502CD"/>
    <w:rsid w:val="006544D6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76D0A"/>
    <w:rsid w:val="0068016F"/>
    <w:rsid w:val="00681673"/>
    <w:rsid w:val="00681A8D"/>
    <w:rsid w:val="00682609"/>
    <w:rsid w:val="006846C3"/>
    <w:rsid w:val="00684952"/>
    <w:rsid w:val="00684FFB"/>
    <w:rsid w:val="006914E8"/>
    <w:rsid w:val="0069349F"/>
    <w:rsid w:val="006973F2"/>
    <w:rsid w:val="006A36B5"/>
    <w:rsid w:val="006A44BA"/>
    <w:rsid w:val="006A6461"/>
    <w:rsid w:val="006A6832"/>
    <w:rsid w:val="006B1AC4"/>
    <w:rsid w:val="006B5789"/>
    <w:rsid w:val="006C1314"/>
    <w:rsid w:val="006C2E28"/>
    <w:rsid w:val="006C417D"/>
    <w:rsid w:val="006C49FD"/>
    <w:rsid w:val="006D00B7"/>
    <w:rsid w:val="006D16EF"/>
    <w:rsid w:val="006D18FD"/>
    <w:rsid w:val="006D1DBA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3E3E"/>
    <w:rsid w:val="007051FC"/>
    <w:rsid w:val="007074D4"/>
    <w:rsid w:val="00712855"/>
    <w:rsid w:val="00715325"/>
    <w:rsid w:val="00716A1C"/>
    <w:rsid w:val="00717E82"/>
    <w:rsid w:val="00721F67"/>
    <w:rsid w:val="00723C7D"/>
    <w:rsid w:val="00726F92"/>
    <w:rsid w:val="0073182E"/>
    <w:rsid w:val="00744997"/>
    <w:rsid w:val="0075216D"/>
    <w:rsid w:val="007535D0"/>
    <w:rsid w:val="007561B4"/>
    <w:rsid w:val="00756FAE"/>
    <w:rsid w:val="00757B82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A74D3"/>
    <w:rsid w:val="007B01E7"/>
    <w:rsid w:val="007B2316"/>
    <w:rsid w:val="007B2D15"/>
    <w:rsid w:val="007B3852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E8A"/>
    <w:rsid w:val="007D7FB2"/>
    <w:rsid w:val="007E0006"/>
    <w:rsid w:val="007E0071"/>
    <w:rsid w:val="007E10FF"/>
    <w:rsid w:val="007E58FA"/>
    <w:rsid w:val="007E6EAD"/>
    <w:rsid w:val="007F0FA1"/>
    <w:rsid w:val="007F3E8D"/>
    <w:rsid w:val="00800019"/>
    <w:rsid w:val="0080720D"/>
    <w:rsid w:val="00810BFB"/>
    <w:rsid w:val="00810CCE"/>
    <w:rsid w:val="00812A00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4741B"/>
    <w:rsid w:val="00861EC0"/>
    <w:rsid w:val="0086627F"/>
    <w:rsid w:val="00866EEE"/>
    <w:rsid w:val="00867862"/>
    <w:rsid w:val="00867B19"/>
    <w:rsid w:val="00867EC3"/>
    <w:rsid w:val="00874534"/>
    <w:rsid w:val="00877CCC"/>
    <w:rsid w:val="00880928"/>
    <w:rsid w:val="00880945"/>
    <w:rsid w:val="00881EF7"/>
    <w:rsid w:val="00882F21"/>
    <w:rsid w:val="00887390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D668D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5C67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37F1B"/>
    <w:rsid w:val="00941A00"/>
    <w:rsid w:val="00942B40"/>
    <w:rsid w:val="009453A0"/>
    <w:rsid w:val="00947D1D"/>
    <w:rsid w:val="00952C49"/>
    <w:rsid w:val="00952FE8"/>
    <w:rsid w:val="00954D9B"/>
    <w:rsid w:val="009567F8"/>
    <w:rsid w:val="00960E6A"/>
    <w:rsid w:val="009612BA"/>
    <w:rsid w:val="00961479"/>
    <w:rsid w:val="00961A50"/>
    <w:rsid w:val="00961B14"/>
    <w:rsid w:val="00965501"/>
    <w:rsid w:val="00965926"/>
    <w:rsid w:val="0096797D"/>
    <w:rsid w:val="00967C7F"/>
    <w:rsid w:val="00983B62"/>
    <w:rsid w:val="009902AB"/>
    <w:rsid w:val="009918D2"/>
    <w:rsid w:val="00994349"/>
    <w:rsid w:val="00994669"/>
    <w:rsid w:val="00995AEE"/>
    <w:rsid w:val="009976E1"/>
    <w:rsid w:val="009A0D23"/>
    <w:rsid w:val="009A2283"/>
    <w:rsid w:val="009A49C7"/>
    <w:rsid w:val="009A4C06"/>
    <w:rsid w:val="009A69A4"/>
    <w:rsid w:val="009B054B"/>
    <w:rsid w:val="009B282B"/>
    <w:rsid w:val="009B33CD"/>
    <w:rsid w:val="009C163F"/>
    <w:rsid w:val="009C1B4B"/>
    <w:rsid w:val="009C6249"/>
    <w:rsid w:val="009C637A"/>
    <w:rsid w:val="009D0BBB"/>
    <w:rsid w:val="009D2254"/>
    <w:rsid w:val="009D75F5"/>
    <w:rsid w:val="009E67CB"/>
    <w:rsid w:val="009E7575"/>
    <w:rsid w:val="009F3779"/>
    <w:rsid w:val="009F4189"/>
    <w:rsid w:val="009F655E"/>
    <w:rsid w:val="00A00EEB"/>
    <w:rsid w:val="00A01625"/>
    <w:rsid w:val="00A0283B"/>
    <w:rsid w:val="00A0348E"/>
    <w:rsid w:val="00A12586"/>
    <w:rsid w:val="00A1444A"/>
    <w:rsid w:val="00A15448"/>
    <w:rsid w:val="00A1646D"/>
    <w:rsid w:val="00A214B1"/>
    <w:rsid w:val="00A22FEE"/>
    <w:rsid w:val="00A240EF"/>
    <w:rsid w:val="00A331DC"/>
    <w:rsid w:val="00A33D71"/>
    <w:rsid w:val="00A3674B"/>
    <w:rsid w:val="00A41102"/>
    <w:rsid w:val="00A44D8E"/>
    <w:rsid w:val="00A45F0D"/>
    <w:rsid w:val="00A50208"/>
    <w:rsid w:val="00A5144C"/>
    <w:rsid w:val="00A5148D"/>
    <w:rsid w:val="00A613A3"/>
    <w:rsid w:val="00A6428A"/>
    <w:rsid w:val="00A66466"/>
    <w:rsid w:val="00A67F2D"/>
    <w:rsid w:val="00A724B4"/>
    <w:rsid w:val="00A73EAD"/>
    <w:rsid w:val="00A87487"/>
    <w:rsid w:val="00A9433C"/>
    <w:rsid w:val="00A94D0D"/>
    <w:rsid w:val="00AA063D"/>
    <w:rsid w:val="00AA0A25"/>
    <w:rsid w:val="00AA56D4"/>
    <w:rsid w:val="00AA6783"/>
    <w:rsid w:val="00AB1507"/>
    <w:rsid w:val="00AB40D4"/>
    <w:rsid w:val="00AC1DE9"/>
    <w:rsid w:val="00AC3468"/>
    <w:rsid w:val="00AC3A5A"/>
    <w:rsid w:val="00AC4E3B"/>
    <w:rsid w:val="00AC7457"/>
    <w:rsid w:val="00AD07F3"/>
    <w:rsid w:val="00AD12C1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A37"/>
    <w:rsid w:val="00AF5DE7"/>
    <w:rsid w:val="00B036EF"/>
    <w:rsid w:val="00B051DA"/>
    <w:rsid w:val="00B05BAB"/>
    <w:rsid w:val="00B05C45"/>
    <w:rsid w:val="00B0656D"/>
    <w:rsid w:val="00B06E9A"/>
    <w:rsid w:val="00B10A22"/>
    <w:rsid w:val="00B11475"/>
    <w:rsid w:val="00B118FF"/>
    <w:rsid w:val="00B14B73"/>
    <w:rsid w:val="00B21A4E"/>
    <w:rsid w:val="00B246B2"/>
    <w:rsid w:val="00B25F67"/>
    <w:rsid w:val="00B43169"/>
    <w:rsid w:val="00B47110"/>
    <w:rsid w:val="00B47623"/>
    <w:rsid w:val="00B527A2"/>
    <w:rsid w:val="00B564CC"/>
    <w:rsid w:val="00B60BE3"/>
    <w:rsid w:val="00B60EED"/>
    <w:rsid w:val="00B65E1A"/>
    <w:rsid w:val="00B6653C"/>
    <w:rsid w:val="00B77BE2"/>
    <w:rsid w:val="00B8292F"/>
    <w:rsid w:val="00B82A20"/>
    <w:rsid w:val="00B879B7"/>
    <w:rsid w:val="00B95A3C"/>
    <w:rsid w:val="00B96FD9"/>
    <w:rsid w:val="00BA1BED"/>
    <w:rsid w:val="00BA6A8F"/>
    <w:rsid w:val="00BB0B36"/>
    <w:rsid w:val="00BC1677"/>
    <w:rsid w:val="00BC260D"/>
    <w:rsid w:val="00BC2621"/>
    <w:rsid w:val="00BC45F7"/>
    <w:rsid w:val="00BC4DC0"/>
    <w:rsid w:val="00BC7348"/>
    <w:rsid w:val="00BC7E21"/>
    <w:rsid w:val="00BD1F65"/>
    <w:rsid w:val="00BD4A55"/>
    <w:rsid w:val="00BD6173"/>
    <w:rsid w:val="00BD7858"/>
    <w:rsid w:val="00BD7F4B"/>
    <w:rsid w:val="00BE2504"/>
    <w:rsid w:val="00BE3670"/>
    <w:rsid w:val="00BE40DA"/>
    <w:rsid w:val="00BE7AA1"/>
    <w:rsid w:val="00BF19BE"/>
    <w:rsid w:val="00BF1B81"/>
    <w:rsid w:val="00BF2E0E"/>
    <w:rsid w:val="00BF4F82"/>
    <w:rsid w:val="00BF5262"/>
    <w:rsid w:val="00BF58B7"/>
    <w:rsid w:val="00BF6BB8"/>
    <w:rsid w:val="00BF7CA5"/>
    <w:rsid w:val="00C003CD"/>
    <w:rsid w:val="00C019E7"/>
    <w:rsid w:val="00C0407F"/>
    <w:rsid w:val="00C05334"/>
    <w:rsid w:val="00C05DEF"/>
    <w:rsid w:val="00C12E47"/>
    <w:rsid w:val="00C1642E"/>
    <w:rsid w:val="00C25636"/>
    <w:rsid w:val="00C30056"/>
    <w:rsid w:val="00C332C8"/>
    <w:rsid w:val="00C33ABA"/>
    <w:rsid w:val="00C33E39"/>
    <w:rsid w:val="00C34471"/>
    <w:rsid w:val="00C37D30"/>
    <w:rsid w:val="00C43C69"/>
    <w:rsid w:val="00C454D2"/>
    <w:rsid w:val="00C53318"/>
    <w:rsid w:val="00C5470E"/>
    <w:rsid w:val="00C547F6"/>
    <w:rsid w:val="00C564A9"/>
    <w:rsid w:val="00C57476"/>
    <w:rsid w:val="00C612D0"/>
    <w:rsid w:val="00C7043C"/>
    <w:rsid w:val="00C75C97"/>
    <w:rsid w:val="00C7663A"/>
    <w:rsid w:val="00C807FF"/>
    <w:rsid w:val="00C83F2B"/>
    <w:rsid w:val="00C84940"/>
    <w:rsid w:val="00C852E5"/>
    <w:rsid w:val="00C87A09"/>
    <w:rsid w:val="00C94D1A"/>
    <w:rsid w:val="00C94EA3"/>
    <w:rsid w:val="00CA036E"/>
    <w:rsid w:val="00CA492F"/>
    <w:rsid w:val="00CA5560"/>
    <w:rsid w:val="00CB09D5"/>
    <w:rsid w:val="00CB12E8"/>
    <w:rsid w:val="00CB2C59"/>
    <w:rsid w:val="00CB597A"/>
    <w:rsid w:val="00CC0CF4"/>
    <w:rsid w:val="00CC1E22"/>
    <w:rsid w:val="00CC6397"/>
    <w:rsid w:val="00CD0722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0E3"/>
    <w:rsid w:val="00D15A50"/>
    <w:rsid w:val="00D15F9F"/>
    <w:rsid w:val="00D17232"/>
    <w:rsid w:val="00D17F35"/>
    <w:rsid w:val="00D234CA"/>
    <w:rsid w:val="00D265C2"/>
    <w:rsid w:val="00D278C0"/>
    <w:rsid w:val="00D316A7"/>
    <w:rsid w:val="00D32FE1"/>
    <w:rsid w:val="00D33AAD"/>
    <w:rsid w:val="00D34866"/>
    <w:rsid w:val="00D36440"/>
    <w:rsid w:val="00D37C9B"/>
    <w:rsid w:val="00D4061B"/>
    <w:rsid w:val="00D40D08"/>
    <w:rsid w:val="00D40EB5"/>
    <w:rsid w:val="00D45526"/>
    <w:rsid w:val="00D45A02"/>
    <w:rsid w:val="00D50879"/>
    <w:rsid w:val="00D53604"/>
    <w:rsid w:val="00D54A25"/>
    <w:rsid w:val="00D56116"/>
    <w:rsid w:val="00D563AE"/>
    <w:rsid w:val="00D569CE"/>
    <w:rsid w:val="00D57DB2"/>
    <w:rsid w:val="00D632EE"/>
    <w:rsid w:val="00D63746"/>
    <w:rsid w:val="00D6476C"/>
    <w:rsid w:val="00D651A1"/>
    <w:rsid w:val="00D652DB"/>
    <w:rsid w:val="00D67822"/>
    <w:rsid w:val="00D75EAF"/>
    <w:rsid w:val="00D766CC"/>
    <w:rsid w:val="00D8052E"/>
    <w:rsid w:val="00D81EA5"/>
    <w:rsid w:val="00D83330"/>
    <w:rsid w:val="00D906C5"/>
    <w:rsid w:val="00D90E62"/>
    <w:rsid w:val="00D92AE3"/>
    <w:rsid w:val="00D93E15"/>
    <w:rsid w:val="00D946C0"/>
    <w:rsid w:val="00D94796"/>
    <w:rsid w:val="00D9623A"/>
    <w:rsid w:val="00D970A2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544F"/>
    <w:rsid w:val="00DD66CB"/>
    <w:rsid w:val="00DE0754"/>
    <w:rsid w:val="00DE20C3"/>
    <w:rsid w:val="00DE3558"/>
    <w:rsid w:val="00DE5EA4"/>
    <w:rsid w:val="00DE7070"/>
    <w:rsid w:val="00DF0198"/>
    <w:rsid w:val="00DF0EC8"/>
    <w:rsid w:val="00DF4B66"/>
    <w:rsid w:val="00DF5E18"/>
    <w:rsid w:val="00DF5E27"/>
    <w:rsid w:val="00E045E4"/>
    <w:rsid w:val="00E04BE9"/>
    <w:rsid w:val="00E04D0D"/>
    <w:rsid w:val="00E11950"/>
    <w:rsid w:val="00E121FE"/>
    <w:rsid w:val="00E14234"/>
    <w:rsid w:val="00E152A6"/>
    <w:rsid w:val="00E16BA1"/>
    <w:rsid w:val="00E16BB1"/>
    <w:rsid w:val="00E21A15"/>
    <w:rsid w:val="00E22371"/>
    <w:rsid w:val="00E3166C"/>
    <w:rsid w:val="00E31715"/>
    <w:rsid w:val="00E36F12"/>
    <w:rsid w:val="00E40EDB"/>
    <w:rsid w:val="00E414FA"/>
    <w:rsid w:val="00E42152"/>
    <w:rsid w:val="00E44AAF"/>
    <w:rsid w:val="00E469E4"/>
    <w:rsid w:val="00E47360"/>
    <w:rsid w:val="00E47A31"/>
    <w:rsid w:val="00E51554"/>
    <w:rsid w:val="00E52459"/>
    <w:rsid w:val="00E54D7A"/>
    <w:rsid w:val="00E56797"/>
    <w:rsid w:val="00E6648D"/>
    <w:rsid w:val="00E70D33"/>
    <w:rsid w:val="00E7303F"/>
    <w:rsid w:val="00E74143"/>
    <w:rsid w:val="00E74E16"/>
    <w:rsid w:val="00E76B33"/>
    <w:rsid w:val="00E7799B"/>
    <w:rsid w:val="00E82008"/>
    <w:rsid w:val="00E94BA0"/>
    <w:rsid w:val="00E95E8B"/>
    <w:rsid w:val="00E965B1"/>
    <w:rsid w:val="00E9664A"/>
    <w:rsid w:val="00E96EA7"/>
    <w:rsid w:val="00EA2D99"/>
    <w:rsid w:val="00EA3062"/>
    <w:rsid w:val="00EA5107"/>
    <w:rsid w:val="00EB5376"/>
    <w:rsid w:val="00EB62F9"/>
    <w:rsid w:val="00EC24C2"/>
    <w:rsid w:val="00EC2C8D"/>
    <w:rsid w:val="00ED357C"/>
    <w:rsid w:val="00ED7187"/>
    <w:rsid w:val="00EE4B0B"/>
    <w:rsid w:val="00EE7A91"/>
    <w:rsid w:val="00EF3948"/>
    <w:rsid w:val="00EF717A"/>
    <w:rsid w:val="00F017A6"/>
    <w:rsid w:val="00F079E0"/>
    <w:rsid w:val="00F10489"/>
    <w:rsid w:val="00F11378"/>
    <w:rsid w:val="00F14766"/>
    <w:rsid w:val="00F14CAF"/>
    <w:rsid w:val="00F17462"/>
    <w:rsid w:val="00F238D1"/>
    <w:rsid w:val="00F251CE"/>
    <w:rsid w:val="00F30664"/>
    <w:rsid w:val="00F34236"/>
    <w:rsid w:val="00F34CFF"/>
    <w:rsid w:val="00F36114"/>
    <w:rsid w:val="00F37205"/>
    <w:rsid w:val="00F405B4"/>
    <w:rsid w:val="00F40BD5"/>
    <w:rsid w:val="00F40EF7"/>
    <w:rsid w:val="00F41670"/>
    <w:rsid w:val="00F44331"/>
    <w:rsid w:val="00F45143"/>
    <w:rsid w:val="00F47048"/>
    <w:rsid w:val="00F547BF"/>
    <w:rsid w:val="00F5616A"/>
    <w:rsid w:val="00F56D9B"/>
    <w:rsid w:val="00F609AE"/>
    <w:rsid w:val="00F614C6"/>
    <w:rsid w:val="00F63A98"/>
    <w:rsid w:val="00F652D0"/>
    <w:rsid w:val="00F66BFA"/>
    <w:rsid w:val="00F66DCA"/>
    <w:rsid w:val="00F67267"/>
    <w:rsid w:val="00F67E62"/>
    <w:rsid w:val="00F73907"/>
    <w:rsid w:val="00F73F02"/>
    <w:rsid w:val="00F74B97"/>
    <w:rsid w:val="00F77462"/>
    <w:rsid w:val="00F80465"/>
    <w:rsid w:val="00F86742"/>
    <w:rsid w:val="00F92624"/>
    <w:rsid w:val="00F92A2C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57F9"/>
    <w:rsid w:val="00FB74AF"/>
    <w:rsid w:val="00FC0860"/>
    <w:rsid w:val="00FC38BA"/>
    <w:rsid w:val="00FC3F8F"/>
    <w:rsid w:val="00FC581B"/>
    <w:rsid w:val="00FC6A44"/>
    <w:rsid w:val="00FC72FB"/>
    <w:rsid w:val="00FD0C22"/>
    <w:rsid w:val="00FD2353"/>
    <w:rsid w:val="00FD23D6"/>
    <w:rsid w:val="00FE19CE"/>
    <w:rsid w:val="00FE20F4"/>
    <w:rsid w:val="00FE37F4"/>
    <w:rsid w:val="00FE70E6"/>
    <w:rsid w:val="00FE7417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1C70-C0EE-43A5-961D-504AAFC5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322</Words>
  <Characters>1837</Characters>
  <Application>Microsoft Office Word</Application>
  <DocSecurity>0</DocSecurity>
  <Lines>15</Lines>
  <Paragraphs>4</Paragraphs>
  <ScaleCrop>false</ScaleCrop>
  <Company>CHINA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user</cp:lastModifiedBy>
  <cp:revision>17</cp:revision>
  <cp:lastPrinted>2019-09-06T08:36:00Z</cp:lastPrinted>
  <dcterms:created xsi:type="dcterms:W3CDTF">2019-10-08T02:21:00Z</dcterms:created>
  <dcterms:modified xsi:type="dcterms:W3CDTF">2020-01-06T06:02:00Z</dcterms:modified>
</cp:coreProperties>
</file>