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6B" w:rsidRPr="003C70D9" w:rsidRDefault="00AA606B" w:rsidP="00AA606B">
      <w:pPr>
        <w:spacing w:line="600" w:lineRule="exact"/>
        <w:ind w:firstLine="642"/>
        <w:jc w:val="center"/>
        <w:rPr>
          <w:rFonts w:ascii="方正小标宋_GBK" w:eastAsia="方正小标宋_GBK" w:hAnsiTheme="minorEastAsia"/>
          <w:bCs/>
          <w:color w:val="000000" w:themeColor="text1"/>
          <w:sz w:val="44"/>
          <w:szCs w:val="44"/>
        </w:rPr>
      </w:pPr>
      <w:r w:rsidRPr="003C70D9">
        <w:rPr>
          <w:rFonts w:ascii="方正小标宋_GBK" w:eastAsia="方正小标宋_GBK" w:hAnsiTheme="minorEastAsia" w:hint="eastAsia"/>
          <w:bCs/>
          <w:color w:val="000000" w:themeColor="text1"/>
          <w:sz w:val="44"/>
          <w:szCs w:val="44"/>
        </w:rPr>
        <w:t>招标邀请函</w:t>
      </w:r>
    </w:p>
    <w:p w:rsidR="00AA606B" w:rsidRPr="003C70D9" w:rsidRDefault="00AA606B" w:rsidP="00AA606B">
      <w:pPr>
        <w:spacing w:line="600" w:lineRule="exact"/>
        <w:rPr>
          <w:rFonts w:ascii="方正仿宋_GBK" w:eastAsia="方正仿宋_GBK" w:hAnsiTheme="minorEastAsia"/>
          <w:color w:val="000000" w:themeColor="text1"/>
          <w:sz w:val="32"/>
          <w:szCs w:val="32"/>
        </w:rPr>
      </w:pPr>
    </w:p>
    <w:p w:rsidR="00AA606B" w:rsidRPr="003C70D9" w:rsidRDefault="00AA606B" w:rsidP="00AA606B">
      <w:pPr>
        <w:spacing w:line="600" w:lineRule="exact"/>
        <w:ind w:firstLineChars="200" w:firstLine="640"/>
        <w:rPr>
          <w:rFonts w:ascii="方正仿宋_GBK" w:eastAsia="方正仿宋_GBK" w:hAnsiTheme="minorEastAsia" w:cs="仿宋"/>
          <w:bCs/>
          <w:color w:val="000000" w:themeColor="text1"/>
          <w:sz w:val="32"/>
          <w:szCs w:val="32"/>
        </w:rPr>
      </w:pPr>
      <w:r w:rsidRPr="003C70D9">
        <w:rPr>
          <w:rFonts w:ascii="方正仿宋_GBK" w:eastAsia="方正仿宋_GBK" w:hAnsiTheme="minorEastAsia" w:cs="仿宋" w:hint="eastAsia"/>
          <w:bCs/>
          <w:color w:val="000000" w:themeColor="text1"/>
          <w:sz w:val="32"/>
          <w:szCs w:val="32"/>
        </w:rPr>
        <w:t>【项目概况】</w:t>
      </w:r>
    </w:p>
    <w:p w:rsidR="00AA606B" w:rsidRPr="003C70D9" w:rsidRDefault="00AA606B" w:rsidP="00AA606B">
      <w:pPr>
        <w:spacing w:line="600" w:lineRule="exact"/>
        <w:ind w:firstLineChars="200" w:firstLine="640"/>
        <w:rPr>
          <w:rFonts w:ascii="方正仿宋_GBK" w:eastAsia="方正仿宋_GBK" w:hAnsiTheme="minorEastAsia" w:cs="仿宋"/>
          <w:bCs/>
          <w:color w:val="000000" w:themeColor="text1"/>
          <w:sz w:val="32"/>
          <w:szCs w:val="32"/>
        </w:rPr>
      </w:pPr>
      <w:r w:rsidRPr="003C70D9">
        <w:rPr>
          <w:rFonts w:ascii="方正仿宋_GBK" w:eastAsia="方正仿宋_GBK" w:hAnsiTheme="minorEastAsia" w:cs="仿宋" w:hint="eastAsia"/>
          <w:bCs/>
          <w:color w:val="000000" w:themeColor="text1"/>
          <w:sz w:val="32"/>
          <w:szCs w:val="32"/>
        </w:rPr>
        <w:t>为健全完善城市生活垃圾处理机制，规范生活垃圾处理费征收管理，稳妥推进</w:t>
      </w:r>
      <w:r w:rsidR="00067D35" w:rsidRPr="003C70D9">
        <w:rPr>
          <w:rFonts w:ascii="方正仿宋_GBK" w:eastAsia="方正仿宋_GBK" w:hAnsiTheme="minorEastAsia" w:cs="仿宋" w:hint="eastAsia"/>
          <w:bCs/>
          <w:color w:val="000000" w:themeColor="text1"/>
          <w:sz w:val="32"/>
          <w:szCs w:val="32"/>
        </w:rPr>
        <w:t>南通</w:t>
      </w:r>
      <w:r w:rsidRPr="003C70D9">
        <w:rPr>
          <w:rFonts w:ascii="方正仿宋_GBK" w:eastAsia="方正仿宋_GBK" w:hAnsiTheme="minorEastAsia" w:cs="仿宋" w:hint="eastAsia"/>
          <w:bCs/>
          <w:color w:val="000000" w:themeColor="text1"/>
          <w:sz w:val="32"/>
          <w:szCs w:val="32"/>
        </w:rPr>
        <w:t>市区城市生活垃圾处理费征收管理工作</w:t>
      </w:r>
      <w:r w:rsidR="00067D35" w:rsidRPr="003C70D9">
        <w:rPr>
          <w:rFonts w:ascii="方正仿宋_GBK" w:eastAsia="方正仿宋_GBK" w:hAnsiTheme="minorEastAsia" w:cs="仿宋" w:hint="eastAsia"/>
          <w:bCs/>
          <w:color w:val="000000" w:themeColor="text1"/>
          <w:sz w:val="32"/>
          <w:szCs w:val="32"/>
        </w:rPr>
        <w:t>改革</w:t>
      </w:r>
      <w:r w:rsidRPr="003C70D9">
        <w:rPr>
          <w:rFonts w:ascii="方正仿宋_GBK" w:eastAsia="方正仿宋_GBK" w:hAnsiTheme="minorEastAsia" w:cs="仿宋" w:hint="eastAsia"/>
          <w:bCs/>
          <w:color w:val="000000" w:themeColor="text1"/>
          <w:sz w:val="32"/>
          <w:szCs w:val="32"/>
        </w:rPr>
        <w:t>，结合</w:t>
      </w:r>
      <w:r w:rsidR="00067D35" w:rsidRPr="003C70D9">
        <w:rPr>
          <w:rFonts w:ascii="方正仿宋_GBK" w:eastAsia="方正仿宋_GBK" w:hAnsiTheme="minorEastAsia" w:cs="仿宋" w:hint="eastAsia"/>
          <w:bCs/>
          <w:color w:val="000000" w:themeColor="text1"/>
          <w:sz w:val="32"/>
          <w:szCs w:val="32"/>
        </w:rPr>
        <w:t>工作</w:t>
      </w:r>
      <w:r w:rsidRPr="003C70D9">
        <w:rPr>
          <w:rFonts w:ascii="方正仿宋_GBK" w:eastAsia="方正仿宋_GBK" w:hAnsiTheme="minorEastAsia" w:cs="仿宋" w:hint="eastAsia"/>
          <w:bCs/>
          <w:color w:val="000000" w:themeColor="text1"/>
          <w:sz w:val="32"/>
          <w:szCs w:val="32"/>
        </w:rPr>
        <w:t>实际，</w:t>
      </w:r>
      <w:r w:rsidR="00067D35" w:rsidRPr="003C70D9">
        <w:rPr>
          <w:rFonts w:ascii="方正仿宋_GBK" w:eastAsia="方正仿宋_GBK" w:hAnsiTheme="minorEastAsia" w:cs="仿宋" w:hint="eastAsia"/>
          <w:bCs/>
          <w:color w:val="000000" w:themeColor="text1"/>
          <w:sz w:val="32"/>
          <w:szCs w:val="32"/>
        </w:rPr>
        <w:t>亟需</w:t>
      </w:r>
      <w:r w:rsidRPr="003C70D9">
        <w:rPr>
          <w:rFonts w:ascii="方正仿宋_GBK" w:eastAsia="方正仿宋_GBK" w:hAnsiTheme="minorEastAsia" w:cs="仿宋" w:hint="eastAsia"/>
          <w:bCs/>
          <w:color w:val="000000" w:themeColor="text1"/>
          <w:sz w:val="32"/>
          <w:szCs w:val="32"/>
        </w:rPr>
        <w:t>制定出台</w:t>
      </w:r>
      <w:r w:rsidR="00067D35" w:rsidRPr="003C70D9">
        <w:rPr>
          <w:rFonts w:ascii="方正仿宋_GBK" w:eastAsia="方正仿宋_GBK" w:hAnsiTheme="minorEastAsia" w:cs="仿宋" w:hint="eastAsia"/>
          <w:bCs/>
          <w:color w:val="000000" w:themeColor="text1"/>
          <w:sz w:val="32"/>
          <w:szCs w:val="32"/>
        </w:rPr>
        <w:t>南通</w:t>
      </w:r>
      <w:r w:rsidRPr="003C70D9">
        <w:rPr>
          <w:rFonts w:ascii="方正仿宋_GBK" w:eastAsia="方正仿宋_GBK" w:hAnsiTheme="minorEastAsia" w:cs="仿宋" w:hint="eastAsia"/>
          <w:bCs/>
          <w:color w:val="000000" w:themeColor="text1"/>
          <w:sz w:val="32"/>
          <w:szCs w:val="32"/>
        </w:rPr>
        <w:t>市区城市生活垃圾处理费征收管理办法。</w:t>
      </w:r>
    </w:p>
    <w:p w:rsidR="00AA606B" w:rsidRPr="003C70D9" w:rsidRDefault="00AA606B" w:rsidP="00AA606B">
      <w:pPr>
        <w:spacing w:line="600" w:lineRule="exact"/>
        <w:ind w:firstLineChars="200" w:firstLine="640"/>
        <w:rPr>
          <w:rFonts w:ascii="方正仿宋_GBK" w:eastAsia="方正仿宋_GBK" w:hAnsiTheme="minorEastAsia" w:cs="仿宋"/>
          <w:bCs/>
          <w:color w:val="000000" w:themeColor="text1"/>
          <w:sz w:val="32"/>
          <w:szCs w:val="32"/>
        </w:rPr>
      </w:pPr>
      <w:r w:rsidRPr="003C70D9">
        <w:rPr>
          <w:rFonts w:ascii="方正仿宋_GBK" w:eastAsia="方正仿宋_GBK" w:hAnsiTheme="minorEastAsia" w:cs="仿宋" w:hint="eastAsia"/>
          <w:bCs/>
          <w:color w:val="000000" w:themeColor="text1"/>
          <w:sz w:val="32"/>
          <w:szCs w:val="32"/>
        </w:rPr>
        <w:t>南通市城市管理局作为本项目实施单位，现诚意邀请符合条件的单位参与《南通市区城市生活垃圾处理费征收管理暂行办法</w:t>
      </w:r>
      <w:r w:rsidRPr="003C70D9">
        <w:rPr>
          <w:rFonts w:ascii="方正仿宋_GBK" w:eastAsia="方正仿宋_GBK" w:hAnsiTheme="minorEastAsia" w:cs="仿宋"/>
          <w:bCs/>
          <w:color w:val="000000" w:themeColor="text1"/>
          <w:sz w:val="32"/>
          <w:szCs w:val="32"/>
        </w:rPr>
        <w:t>》</w:t>
      </w:r>
      <w:r w:rsidRPr="003C70D9">
        <w:rPr>
          <w:rFonts w:ascii="方正仿宋_GBK" w:eastAsia="方正仿宋_GBK" w:hAnsiTheme="minorEastAsia" w:cs="仿宋" w:hint="eastAsia"/>
          <w:bCs/>
          <w:color w:val="000000" w:themeColor="text1"/>
          <w:sz w:val="32"/>
          <w:szCs w:val="32"/>
        </w:rPr>
        <w:t>社会稳定风险评估的招标工作。</w:t>
      </w:r>
    </w:p>
    <w:p w:rsidR="00AA606B" w:rsidRPr="003C70D9" w:rsidRDefault="00AA606B" w:rsidP="00AA606B">
      <w:pPr>
        <w:spacing w:line="600" w:lineRule="exact"/>
        <w:ind w:firstLineChars="200" w:firstLine="640"/>
        <w:rPr>
          <w:rFonts w:ascii="方正仿宋_GBK" w:eastAsia="方正仿宋_GBK" w:hAnsiTheme="minorEastAsia" w:cs="仿宋"/>
          <w:bCs/>
          <w:color w:val="000000" w:themeColor="text1"/>
          <w:sz w:val="32"/>
          <w:szCs w:val="32"/>
        </w:rPr>
      </w:pPr>
      <w:r w:rsidRPr="003C70D9">
        <w:rPr>
          <w:rFonts w:ascii="方正仿宋_GBK" w:eastAsia="方正仿宋_GBK" w:hAnsiTheme="minorEastAsia" w:cs="仿宋" w:hint="eastAsia"/>
          <w:bCs/>
          <w:color w:val="000000" w:themeColor="text1"/>
          <w:sz w:val="32"/>
          <w:szCs w:val="32"/>
        </w:rPr>
        <w:t>请投标人于2018年8月2</w:t>
      </w:r>
      <w:r w:rsidR="00067D35" w:rsidRPr="003C70D9">
        <w:rPr>
          <w:rFonts w:ascii="方正仿宋_GBK" w:eastAsia="方正仿宋_GBK" w:hAnsiTheme="minorEastAsia" w:cs="仿宋" w:hint="eastAsia"/>
          <w:bCs/>
          <w:color w:val="000000" w:themeColor="text1"/>
          <w:sz w:val="32"/>
          <w:szCs w:val="32"/>
        </w:rPr>
        <w:t>9</w:t>
      </w:r>
      <w:r w:rsidRPr="003C70D9">
        <w:rPr>
          <w:rFonts w:ascii="方正仿宋_GBK" w:eastAsia="方正仿宋_GBK" w:hAnsiTheme="minorEastAsia" w:cs="仿宋" w:hint="eastAsia"/>
          <w:bCs/>
          <w:color w:val="000000" w:themeColor="text1"/>
          <w:sz w:val="32"/>
          <w:szCs w:val="32"/>
        </w:rPr>
        <w:t>日15:00在南通市政务中心20楼东会议室（南通市工农南路150号）准时参加开标活动（如有调整，另行电话通知）。</w:t>
      </w:r>
    </w:p>
    <w:p w:rsidR="00AA606B" w:rsidRPr="003C70D9" w:rsidRDefault="00AA606B" w:rsidP="00AA606B">
      <w:pPr>
        <w:spacing w:line="600" w:lineRule="exact"/>
        <w:ind w:firstLineChars="200" w:firstLine="640"/>
        <w:rPr>
          <w:rFonts w:ascii="方正仿宋_GBK" w:eastAsia="方正仿宋_GBK" w:hAnsiTheme="minorEastAsia" w:cs="仿宋"/>
          <w:bCs/>
          <w:color w:val="000000" w:themeColor="text1"/>
          <w:sz w:val="32"/>
          <w:szCs w:val="32"/>
        </w:rPr>
      </w:pPr>
    </w:p>
    <w:p w:rsidR="00AA606B" w:rsidRPr="003C70D9" w:rsidRDefault="00AA606B" w:rsidP="00AA606B">
      <w:pPr>
        <w:pStyle w:val="a5"/>
        <w:spacing w:before="0" w:beforeAutospacing="0" w:after="63" w:afterAutospacing="0" w:line="438" w:lineRule="atLeast"/>
        <w:ind w:firstLineChars="200" w:firstLine="640"/>
        <w:rPr>
          <w:rFonts w:ascii="方正仿宋_GBK" w:eastAsia="方正仿宋_GBK"/>
          <w:color w:val="000000" w:themeColor="text1"/>
          <w:sz w:val="32"/>
          <w:szCs w:val="32"/>
        </w:rPr>
      </w:pPr>
    </w:p>
    <w:p w:rsidR="00AA606B" w:rsidRPr="003C70D9" w:rsidRDefault="00AA606B" w:rsidP="00AA606B">
      <w:pPr>
        <w:pStyle w:val="a5"/>
        <w:spacing w:before="0" w:beforeAutospacing="0" w:after="63" w:afterAutospacing="0" w:line="438" w:lineRule="atLeast"/>
        <w:ind w:firstLineChars="200" w:firstLine="640"/>
        <w:jc w:val="right"/>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招标单位：南通市城市管理局</w:t>
      </w:r>
    </w:p>
    <w:p w:rsidR="00AA606B" w:rsidRPr="003C70D9" w:rsidRDefault="00AA606B" w:rsidP="00AA606B">
      <w:pPr>
        <w:pStyle w:val="a5"/>
        <w:spacing w:before="0" w:beforeAutospacing="0" w:after="63" w:afterAutospacing="0" w:line="438" w:lineRule="atLeast"/>
        <w:ind w:firstLineChars="200" w:firstLine="640"/>
        <w:jc w:val="right"/>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日    期： 2018年8月22日</w:t>
      </w:r>
    </w:p>
    <w:p w:rsidR="00AA606B" w:rsidRPr="003C70D9" w:rsidRDefault="00AA606B">
      <w:pPr>
        <w:widowControl/>
        <w:jc w:val="left"/>
        <w:rPr>
          <w:rFonts w:ascii="方正小标宋_GBK" w:eastAsia="方正小标宋_GBK" w:hAnsi="宋体"/>
          <w:color w:val="000000" w:themeColor="text1"/>
          <w:sz w:val="44"/>
          <w:szCs w:val="44"/>
        </w:rPr>
      </w:pPr>
      <w:r w:rsidRPr="003C70D9">
        <w:rPr>
          <w:rFonts w:ascii="方正小标宋_GBK" w:eastAsia="方正小标宋_GBK" w:hAnsi="宋体"/>
          <w:color w:val="000000" w:themeColor="text1"/>
          <w:sz w:val="44"/>
          <w:szCs w:val="44"/>
        </w:rPr>
        <w:br w:type="page"/>
      </w:r>
    </w:p>
    <w:p w:rsidR="007D46C3" w:rsidRPr="003C70D9" w:rsidRDefault="000E194F" w:rsidP="007D46C3">
      <w:pPr>
        <w:snapToGrid w:val="0"/>
        <w:spacing w:line="580" w:lineRule="exact"/>
        <w:jc w:val="center"/>
        <w:rPr>
          <w:rFonts w:ascii="方正小标宋_GBK" w:eastAsia="方正小标宋_GBK" w:hAnsi="宋体"/>
          <w:color w:val="000000" w:themeColor="text1"/>
          <w:sz w:val="44"/>
          <w:szCs w:val="44"/>
        </w:rPr>
      </w:pPr>
      <w:r w:rsidRPr="003C70D9">
        <w:rPr>
          <w:rFonts w:ascii="方正小标宋_GBK" w:eastAsia="方正小标宋_GBK" w:hAnsi="宋体" w:hint="eastAsia"/>
          <w:color w:val="000000" w:themeColor="text1"/>
          <w:sz w:val="44"/>
          <w:szCs w:val="44"/>
        </w:rPr>
        <w:lastRenderedPageBreak/>
        <w:t>投标函</w:t>
      </w:r>
    </w:p>
    <w:p w:rsidR="000E194F" w:rsidRPr="003C70D9" w:rsidRDefault="00316784" w:rsidP="007D46C3">
      <w:pPr>
        <w:snapToGrid w:val="0"/>
        <w:spacing w:line="580" w:lineRule="exact"/>
        <w:jc w:val="center"/>
        <w:rPr>
          <w:rFonts w:ascii="方正楷体简体" w:eastAsia="方正楷体简体" w:hAnsi="宋体"/>
          <w:color w:val="000000" w:themeColor="text1"/>
          <w:sz w:val="32"/>
          <w:szCs w:val="32"/>
        </w:rPr>
      </w:pPr>
      <w:r w:rsidRPr="003C70D9">
        <w:rPr>
          <w:rFonts w:ascii="方正楷体简体" w:eastAsia="方正楷体简体" w:hAnsi="宋体" w:hint="eastAsia"/>
          <w:color w:val="000000" w:themeColor="text1"/>
          <w:sz w:val="32"/>
          <w:szCs w:val="32"/>
        </w:rPr>
        <w:t>（参考格式）</w:t>
      </w:r>
    </w:p>
    <w:p w:rsidR="000E194F" w:rsidRPr="003C70D9" w:rsidRDefault="000E194F" w:rsidP="007D46C3">
      <w:pPr>
        <w:snapToGrid w:val="0"/>
        <w:spacing w:line="580" w:lineRule="exact"/>
        <w:rPr>
          <w:rFonts w:ascii="方正仿宋_GBK" w:eastAsia="方正仿宋_GBK" w:hAnsi="宋体"/>
          <w:color w:val="000000" w:themeColor="text1"/>
          <w:sz w:val="32"/>
          <w:szCs w:val="32"/>
        </w:rPr>
      </w:pPr>
      <w:r w:rsidRPr="003C70D9">
        <w:rPr>
          <w:rFonts w:ascii="方正仿宋_GBK" w:eastAsia="方正仿宋_GBK" w:hAnsi="宋体" w:hint="eastAsia"/>
          <w:color w:val="000000" w:themeColor="text1"/>
          <w:sz w:val="32"/>
          <w:szCs w:val="32"/>
        </w:rPr>
        <w:t>南通市城市管理局：</w:t>
      </w:r>
    </w:p>
    <w:p w:rsidR="007D46C3" w:rsidRPr="003C70D9" w:rsidRDefault="000E194F" w:rsidP="007D46C3">
      <w:pPr>
        <w:snapToGrid w:val="0"/>
        <w:spacing w:line="580" w:lineRule="exact"/>
        <w:ind w:firstLine="555"/>
        <w:rPr>
          <w:rFonts w:ascii="方正仿宋_GBK" w:eastAsia="方正仿宋_GBK" w:hAnsi="宋体"/>
          <w:color w:val="000000" w:themeColor="text1"/>
          <w:sz w:val="32"/>
          <w:szCs w:val="32"/>
        </w:rPr>
      </w:pPr>
      <w:r w:rsidRPr="003C70D9">
        <w:rPr>
          <w:rFonts w:ascii="方正仿宋_GBK" w:eastAsia="方正仿宋_GBK" w:hAnsi="宋体" w:hint="eastAsia"/>
          <w:color w:val="000000" w:themeColor="text1"/>
          <w:sz w:val="32"/>
          <w:szCs w:val="32"/>
        </w:rPr>
        <w:t>贵单位关于《南通市区城市生活垃圾处理费征收管理暂行办法》社会稳定风险评估项目（以下</w:t>
      </w:r>
      <w:proofErr w:type="gramStart"/>
      <w:r w:rsidRPr="003C70D9">
        <w:rPr>
          <w:rFonts w:ascii="方正仿宋_GBK" w:eastAsia="方正仿宋_GBK" w:hAnsi="宋体" w:hint="eastAsia"/>
          <w:color w:val="000000" w:themeColor="text1"/>
          <w:sz w:val="32"/>
          <w:szCs w:val="32"/>
        </w:rPr>
        <w:t>简称稳评项目</w:t>
      </w:r>
      <w:proofErr w:type="gramEnd"/>
      <w:r w:rsidRPr="003C70D9">
        <w:rPr>
          <w:rFonts w:ascii="方正仿宋_GBK" w:eastAsia="方正仿宋_GBK" w:hAnsi="宋体" w:hint="eastAsia"/>
          <w:color w:val="000000" w:themeColor="text1"/>
          <w:sz w:val="32"/>
          <w:szCs w:val="32"/>
        </w:rPr>
        <w:t>）的《招标邀请函》、《投标人须知》、《评标办法》</w:t>
      </w:r>
      <w:r w:rsidR="00114077" w:rsidRPr="003C70D9">
        <w:rPr>
          <w:rFonts w:ascii="方正仿宋_GBK" w:eastAsia="方正仿宋_GBK" w:hAnsi="宋体" w:hint="eastAsia"/>
          <w:color w:val="000000" w:themeColor="text1"/>
          <w:sz w:val="32"/>
          <w:szCs w:val="32"/>
        </w:rPr>
        <w:t>、《收费办法（初稿）》</w:t>
      </w:r>
      <w:r w:rsidRPr="003C70D9">
        <w:rPr>
          <w:rFonts w:ascii="方正仿宋_GBK" w:eastAsia="方正仿宋_GBK" w:hAnsi="宋体" w:hint="eastAsia"/>
          <w:color w:val="000000" w:themeColor="text1"/>
          <w:sz w:val="32"/>
          <w:szCs w:val="32"/>
        </w:rPr>
        <w:t>收悉</w:t>
      </w:r>
      <w:r w:rsidR="007D46C3" w:rsidRPr="003C70D9">
        <w:rPr>
          <w:rFonts w:ascii="方正仿宋_GBK" w:eastAsia="方正仿宋_GBK" w:hAnsi="宋体" w:hint="eastAsia"/>
          <w:color w:val="000000" w:themeColor="text1"/>
          <w:sz w:val="32"/>
          <w:szCs w:val="32"/>
        </w:rPr>
        <w:t>。</w:t>
      </w:r>
      <w:r w:rsidRPr="003C70D9">
        <w:rPr>
          <w:rFonts w:ascii="方正仿宋_GBK" w:eastAsia="方正仿宋_GBK" w:hAnsi="宋体" w:hint="eastAsia"/>
          <w:color w:val="000000" w:themeColor="text1"/>
          <w:sz w:val="32"/>
          <w:szCs w:val="32"/>
        </w:rPr>
        <w:t>经研究，</w:t>
      </w:r>
      <w:r w:rsidR="00937FC1" w:rsidRPr="003C70D9">
        <w:rPr>
          <w:rFonts w:ascii="方正仿宋_GBK" w:eastAsia="方正仿宋_GBK" w:hAnsi="宋体" w:hint="eastAsia"/>
          <w:color w:val="000000" w:themeColor="text1"/>
          <w:sz w:val="32"/>
          <w:szCs w:val="32"/>
        </w:rPr>
        <w:t>我单位</w:t>
      </w:r>
      <w:r w:rsidRPr="003C70D9">
        <w:rPr>
          <w:rFonts w:ascii="方正仿宋_GBK" w:eastAsia="方正仿宋_GBK" w:hAnsi="宋体" w:hint="eastAsia"/>
          <w:color w:val="000000" w:themeColor="text1"/>
          <w:sz w:val="32"/>
          <w:szCs w:val="32"/>
        </w:rPr>
        <w:t>愿意按招标文件规定的内容承担全部任务，严格执行投标人所承担的责任和义务。我单位投标价为</w:t>
      </w:r>
      <w:r w:rsidRPr="003C70D9">
        <w:rPr>
          <w:rFonts w:ascii="方正仿宋_GBK" w:eastAsia="方正仿宋_GBK" w:hAnsi="宋体" w:hint="eastAsia"/>
          <w:color w:val="000000" w:themeColor="text1"/>
          <w:sz w:val="32"/>
          <w:szCs w:val="32"/>
          <w:u w:val="single"/>
        </w:rPr>
        <w:t xml:space="preserve">  </w:t>
      </w:r>
      <w:r w:rsidR="007D46C3" w:rsidRPr="003C70D9">
        <w:rPr>
          <w:rFonts w:ascii="方正仿宋_GBK" w:eastAsia="方正仿宋_GBK" w:hAnsi="宋体" w:hint="eastAsia"/>
          <w:color w:val="000000" w:themeColor="text1"/>
          <w:sz w:val="32"/>
          <w:szCs w:val="32"/>
          <w:u w:val="single"/>
        </w:rPr>
        <w:t xml:space="preserve">  </w:t>
      </w:r>
      <w:r w:rsidR="00067D35" w:rsidRPr="003C70D9">
        <w:rPr>
          <w:rFonts w:ascii="方正仿宋_GBK" w:eastAsia="方正仿宋_GBK" w:hAnsi="宋体" w:hint="eastAsia"/>
          <w:color w:val="000000" w:themeColor="text1"/>
          <w:sz w:val="32"/>
          <w:szCs w:val="32"/>
          <w:u w:val="single"/>
        </w:rPr>
        <w:t xml:space="preserve"> </w:t>
      </w:r>
      <w:r w:rsidR="007D46C3" w:rsidRPr="003C70D9">
        <w:rPr>
          <w:rFonts w:ascii="方正仿宋_GBK" w:eastAsia="方正仿宋_GBK" w:hAnsi="宋体" w:hint="eastAsia"/>
          <w:color w:val="000000" w:themeColor="text1"/>
          <w:sz w:val="32"/>
          <w:szCs w:val="32"/>
          <w:u w:val="single"/>
        </w:rPr>
        <w:t xml:space="preserve">      </w:t>
      </w:r>
      <w:r w:rsidRPr="003C70D9">
        <w:rPr>
          <w:rFonts w:ascii="方正仿宋_GBK" w:eastAsia="方正仿宋_GBK" w:hAnsi="宋体" w:hint="eastAsia"/>
          <w:color w:val="000000" w:themeColor="text1"/>
          <w:sz w:val="32"/>
          <w:szCs w:val="32"/>
          <w:u w:val="single"/>
        </w:rPr>
        <w:t xml:space="preserve">  </w:t>
      </w:r>
      <w:r w:rsidRPr="003C70D9">
        <w:rPr>
          <w:rFonts w:ascii="方正仿宋_GBK" w:eastAsia="方正仿宋_GBK" w:hAnsi="宋体" w:hint="eastAsia"/>
          <w:color w:val="000000" w:themeColor="text1"/>
          <w:sz w:val="32"/>
          <w:szCs w:val="32"/>
        </w:rPr>
        <w:t>元，大写为</w:t>
      </w:r>
      <w:r w:rsidR="007D46C3" w:rsidRPr="003C70D9">
        <w:rPr>
          <w:rFonts w:ascii="方正仿宋_GBK" w:eastAsia="方正仿宋_GBK" w:hAnsi="宋体" w:hint="eastAsia"/>
          <w:color w:val="000000" w:themeColor="text1"/>
          <w:sz w:val="32"/>
          <w:szCs w:val="32"/>
          <w:u w:val="single"/>
        </w:rPr>
        <w:t xml:space="preserve">       </w:t>
      </w:r>
      <w:r w:rsidR="00067D35" w:rsidRPr="003C70D9">
        <w:rPr>
          <w:rFonts w:ascii="方正仿宋_GBK" w:eastAsia="方正仿宋_GBK" w:hAnsi="宋体" w:hint="eastAsia"/>
          <w:color w:val="000000" w:themeColor="text1"/>
          <w:sz w:val="32"/>
          <w:szCs w:val="32"/>
          <w:u w:val="single"/>
        </w:rPr>
        <w:t xml:space="preserve">   </w:t>
      </w:r>
      <w:r w:rsidR="007D46C3" w:rsidRPr="003C70D9">
        <w:rPr>
          <w:rFonts w:ascii="方正仿宋_GBK" w:eastAsia="方正仿宋_GBK" w:hAnsi="宋体" w:hint="eastAsia"/>
          <w:color w:val="000000" w:themeColor="text1"/>
          <w:sz w:val="32"/>
          <w:szCs w:val="32"/>
          <w:u w:val="single"/>
        </w:rPr>
        <w:t xml:space="preserve"> </w:t>
      </w:r>
      <w:r w:rsidR="00067D35" w:rsidRPr="003C70D9">
        <w:rPr>
          <w:rFonts w:ascii="方正仿宋_GBK" w:eastAsia="方正仿宋_GBK" w:hAnsi="宋体" w:hint="eastAsia"/>
          <w:color w:val="000000" w:themeColor="text1"/>
          <w:sz w:val="32"/>
          <w:szCs w:val="32"/>
          <w:u w:val="single"/>
        </w:rPr>
        <w:t xml:space="preserve"> </w:t>
      </w:r>
      <w:r w:rsidRPr="003C70D9">
        <w:rPr>
          <w:rFonts w:ascii="方正仿宋_GBK" w:eastAsia="方正仿宋_GBK" w:hAnsi="宋体" w:hint="eastAsia"/>
          <w:color w:val="000000" w:themeColor="text1"/>
          <w:sz w:val="32"/>
          <w:szCs w:val="32"/>
        </w:rPr>
        <w:t>。</w:t>
      </w:r>
      <w:r w:rsidR="00AA606B" w:rsidRPr="003C70D9">
        <w:rPr>
          <w:rFonts w:ascii="方正仿宋_GBK" w:eastAsia="方正仿宋_GBK" w:hAnsi="宋体" w:hint="eastAsia"/>
          <w:color w:val="000000" w:themeColor="text1"/>
          <w:sz w:val="32"/>
          <w:szCs w:val="32"/>
        </w:rPr>
        <w:t>我单位有社会学、公共事业、新闻学专业人员共</w:t>
      </w:r>
      <w:r w:rsidR="00067D35" w:rsidRPr="003C70D9">
        <w:rPr>
          <w:rFonts w:ascii="方正仿宋_GBK" w:eastAsia="方正仿宋_GBK" w:hAnsi="宋体" w:hint="eastAsia"/>
          <w:color w:val="000000" w:themeColor="text1"/>
          <w:sz w:val="32"/>
          <w:szCs w:val="32"/>
          <w:u w:val="single"/>
        </w:rPr>
        <w:t xml:space="preserve">    </w:t>
      </w:r>
      <w:r w:rsidR="00AA606B" w:rsidRPr="003C70D9">
        <w:rPr>
          <w:rFonts w:ascii="方正仿宋_GBK" w:eastAsia="方正仿宋_GBK" w:hAnsi="宋体" w:hint="eastAsia"/>
          <w:color w:val="000000" w:themeColor="text1"/>
          <w:sz w:val="32"/>
          <w:szCs w:val="32"/>
        </w:rPr>
        <w:t>人，</w:t>
      </w:r>
      <w:r w:rsidR="007D46C3" w:rsidRPr="003C70D9">
        <w:rPr>
          <w:rFonts w:ascii="方正仿宋_GBK" w:eastAsia="方正仿宋_GBK" w:hAnsi="宋体" w:hint="eastAsia"/>
          <w:color w:val="000000" w:themeColor="text1"/>
          <w:sz w:val="32"/>
          <w:szCs w:val="32"/>
        </w:rPr>
        <w:t>具有</w:t>
      </w:r>
      <w:proofErr w:type="gramStart"/>
      <w:r w:rsidR="00067D35" w:rsidRPr="003C70D9">
        <w:rPr>
          <w:rFonts w:ascii="方正仿宋_GBK" w:eastAsia="方正仿宋_GBK" w:hAnsi="宋体" w:hint="eastAsia"/>
          <w:color w:val="000000" w:themeColor="text1"/>
          <w:sz w:val="32"/>
          <w:szCs w:val="32"/>
        </w:rPr>
        <w:t>江苏省稳评促进会</w:t>
      </w:r>
      <w:proofErr w:type="gramEnd"/>
      <w:r w:rsidR="00067D35" w:rsidRPr="003C70D9">
        <w:rPr>
          <w:rFonts w:ascii="方正仿宋_GBK" w:eastAsia="方正仿宋_GBK" w:hAnsi="宋体" w:hint="eastAsia"/>
          <w:color w:val="000000" w:themeColor="text1"/>
          <w:sz w:val="32"/>
          <w:szCs w:val="32"/>
        </w:rPr>
        <w:t>培训合格证书</w:t>
      </w:r>
      <w:r w:rsidR="00067D35" w:rsidRPr="003C70D9">
        <w:rPr>
          <w:rFonts w:ascii="方正仿宋_GBK" w:eastAsia="方正仿宋_GBK" w:hAnsi="宋体" w:hint="eastAsia"/>
          <w:color w:val="000000" w:themeColor="text1"/>
          <w:sz w:val="32"/>
          <w:szCs w:val="32"/>
          <w:u w:val="single"/>
        </w:rPr>
        <w:t xml:space="preserve">    </w:t>
      </w:r>
      <w:proofErr w:type="gramStart"/>
      <w:r w:rsidR="007D46C3" w:rsidRPr="003C70D9">
        <w:rPr>
          <w:rFonts w:ascii="方正仿宋_GBK" w:eastAsia="方正仿宋_GBK" w:hAnsi="宋体" w:hint="eastAsia"/>
          <w:color w:val="000000" w:themeColor="text1"/>
          <w:sz w:val="32"/>
          <w:szCs w:val="32"/>
        </w:rPr>
        <w:t>个</w:t>
      </w:r>
      <w:proofErr w:type="gramEnd"/>
      <w:r w:rsidR="007D46C3" w:rsidRPr="003C70D9">
        <w:rPr>
          <w:rFonts w:ascii="方正仿宋_GBK" w:eastAsia="方正仿宋_GBK" w:hAnsi="宋体" w:hint="eastAsia"/>
          <w:color w:val="000000" w:themeColor="text1"/>
          <w:sz w:val="32"/>
          <w:szCs w:val="32"/>
        </w:rPr>
        <w:t>，2015年1月1日以来承担过南通本地（含市本级及下辖县市区）行政决策类社会稳定风险评估服务业绩</w:t>
      </w:r>
      <w:r w:rsidR="007D46C3" w:rsidRPr="003C70D9">
        <w:rPr>
          <w:rFonts w:ascii="方正仿宋_GBK" w:eastAsia="方正仿宋_GBK" w:hAnsi="宋体" w:hint="eastAsia"/>
          <w:color w:val="000000" w:themeColor="text1"/>
          <w:sz w:val="32"/>
          <w:szCs w:val="32"/>
          <w:u w:val="single"/>
        </w:rPr>
        <w:t xml:space="preserve">    </w:t>
      </w:r>
      <w:proofErr w:type="gramStart"/>
      <w:r w:rsidR="007D46C3" w:rsidRPr="003C70D9">
        <w:rPr>
          <w:rFonts w:ascii="方正仿宋_GBK" w:eastAsia="方正仿宋_GBK" w:hAnsi="宋体" w:hint="eastAsia"/>
          <w:color w:val="000000" w:themeColor="text1"/>
          <w:sz w:val="32"/>
          <w:szCs w:val="32"/>
        </w:rPr>
        <w:t>个</w:t>
      </w:r>
      <w:proofErr w:type="gramEnd"/>
      <w:r w:rsidR="007D46C3" w:rsidRPr="003C70D9">
        <w:rPr>
          <w:rFonts w:ascii="方正仿宋_GBK" w:eastAsia="方正仿宋_GBK" w:hAnsi="宋体" w:hint="eastAsia"/>
          <w:color w:val="000000" w:themeColor="text1"/>
          <w:sz w:val="32"/>
          <w:szCs w:val="32"/>
        </w:rPr>
        <w:t>，</w:t>
      </w:r>
      <w:r w:rsidR="00067D35" w:rsidRPr="003C70D9">
        <w:rPr>
          <w:rFonts w:ascii="方正仿宋_GBK" w:eastAsia="方正仿宋_GBK" w:hAnsi="宋体" w:hint="eastAsia"/>
          <w:color w:val="000000" w:themeColor="text1"/>
          <w:sz w:val="32"/>
          <w:szCs w:val="32"/>
        </w:rPr>
        <w:t>2015年1月1日以来承担过其他（指除行政决策类外）</w:t>
      </w:r>
      <w:r w:rsidR="007D46C3" w:rsidRPr="003C70D9">
        <w:rPr>
          <w:rFonts w:ascii="方正仿宋_GBK" w:eastAsia="方正仿宋_GBK" w:hAnsi="宋体" w:hint="eastAsia"/>
          <w:color w:val="000000" w:themeColor="text1"/>
          <w:sz w:val="32"/>
          <w:szCs w:val="32"/>
        </w:rPr>
        <w:t>的社会稳定风险评估服务业绩</w:t>
      </w:r>
      <w:r w:rsidR="007D46C3" w:rsidRPr="003C70D9">
        <w:rPr>
          <w:rFonts w:ascii="方正仿宋_GBK" w:eastAsia="方正仿宋_GBK" w:hAnsi="宋体" w:hint="eastAsia"/>
          <w:color w:val="000000" w:themeColor="text1"/>
          <w:sz w:val="32"/>
          <w:szCs w:val="32"/>
          <w:u w:val="single"/>
        </w:rPr>
        <w:t xml:space="preserve">      </w:t>
      </w:r>
      <w:proofErr w:type="gramStart"/>
      <w:r w:rsidR="007D46C3" w:rsidRPr="003C70D9">
        <w:rPr>
          <w:rFonts w:ascii="方正仿宋_GBK" w:eastAsia="方正仿宋_GBK" w:hAnsi="宋体" w:hint="eastAsia"/>
          <w:color w:val="000000" w:themeColor="text1"/>
          <w:sz w:val="32"/>
          <w:szCs w:val="32"/>
        </w:rPr>
        <w:t>个</w:t>
      </w:r>
      <w:proofErr w:type="gramEnd"/>
      <w:r w:rsidR="007D46C3" w:rsidRPr="003C70D9">
        <w:rPr>
          <w:rFonts w:ascii="方正仿宋_GBK" w:eastAsia="方正仿宋_GBK" w:hAnsi="宋体" w:hint="eastAsia"/>
          <w:color w:val="000000" w:themeColor="text1"/>
          <w:sz w:val="32"/>
          <w:szCs w:val="32"/>
        </w:rPr>
        <w:t>。</w:t>
      </w:r>
    </w:p>
    <w:p w:rsidR="007D46C3" w:rsidRPr="003C70D9" w:rsidRDefault="000E194F" w:rsidP="007D46C3">
      <w:pPr>
        <w:snapToGrid w:val="0"/>
        <w:spacing w:line="580" w:lineRule="exact"/>
        <w:ind w:firstLine="555"/>
        <w:rPr>
          <w:rFonts w:ascii="方正仿宋_GBK" w:eastAsia="方正仿宋_GBK" w:hAnsi="宋体"/>
          <w:color w:val="000000" w:themeColor="text1"/>
          <w:sz w:val="32"/>
          <w:szCs w:val="32"/>
        </w:rPr>
      </w:pPr>
      <w:r w:rsidRPr="003C70D9">
        <w:rPr>
          <w:rFonts w:ascii="方正仿宋_GBK" w:eastAsia="方正仿宋_GBK" w:hAnsi="宋体" w:hint="eastAsia"/>
          <w:color w:val="000000" w:themeColor="text1"/>
          <w:sz w:val="32"/>
          <w:szCs w:val="32"/>
        </w:rPr>
        <w:t>我单位承诺以下事项：如贵单位根据实际需要</w:t>
      </w:r>
      <w:r w:rsidR="00AA606B" w:rsidRPr="003C70D9">
        <w:rPr>
          <w:rFonts w:ascii="方正仿宋_GBK" w:eastAsia="方正仿宋_GBK" w:hAnsi="宋体" w:hint="eastAsia"/>
          <w:color w:val="000000" w:themeColor="text1"/>
          <w:sz w:val="32"/>
          <w:szCs w:val="32"/>
        </w:rPr>
        <w:t>对</w:t>
      </w:r>
      <w:r w:rsidRPr="003C70D9">
        <w:rPr>
          <w:rFonts w:ascii="方正仿宋_GBK" w:eastAsia="方正仿宋_GBK" w:hAnsi="宋体" w:hint="eastAsia"/>
          <w:color w:val="000000" w:themeColor="text1"/>
          <w:sz w:val="32"/>
          <w:szCs w:val="32"/>
        </w:rPr>
        <w:t>《</w:t>
      </w:r>
      <w:r w:rsidR="00AA606B" w:rsidRPr="003C70D9">
        <w:rPr>
          <w:rFonts w:ascii="方正仿宋_GBK" w:eastAsia="方正仿宋_GBK" w:hAnsi="宋体" w:hint="eastAsia"/>
          <w:color w:val="000000" w:themeColor="text1"/>
          <w:sz w:val="32"/>
          <w:szCs w:val="32"/>
        </w:rPr>
        <w:t>收费</w:t>
      </w:r>
      <w:r w:rsidRPr="003C70D9">
        <w:rPr>
          <w:rFonts w:ascii="方正仿宋_GBK" w:eastAsia="方正仿宋_GBK" w:hAnsi="宋体" w:hint="eastAsia"/>
          <w:color w:val="000000" w:themeColor="text1"/>
          <w:sz w:val="32"/>
          <w:szCs w:val="32"/>
        </w:rPr>
        <w:t>办法</w:t>
      </w:r>
      <w:r w:rsidR="00AA606B" w:rsidRPr="003C70D9">
        <w:rPr>
          <w:rFonts w:ascii="方正仿宋_GBK" w:eastAsia="方正仿宋_GBK" w:hAnsi="宋体" w:hint="eastAsia"/>
          <w:color w:val="000000" w:themeColor="text1"/>
          <w:sz w:val="32"/>
          <w:szCs w:val="32"/>
        </w:rPr>
        <w:t>（初稿）</w:t>
      </w:r>
      <w:r w:rsidRPr="003C70D9">
        <w:rPr>
          <w:rFonts w:ascii="方正仿宋_GBK" w:eastAsia="方正仿宋_GBK" w:hAnsi="宋体" w:hint="eastAsia"/>
          <w:color w:val="000000" w:themeColor="text1"/>
          <w:sz w:val="32"/>
          <w:szCs w:val="32"/>
        </w:rPr>
        <w:t>》进行调整，我单位将根据贵单位要求及时调整</w:t>
      </w:r>
      <w:proofErr w:type="gramStart"/>
      <w:r w:rsidRPr="003C70D9">
        <w:rPr>
          <w:rFonts w:ascii="方正仿宋_GBK" w:eastAsia="方正仿宋_GBK" w:hAnsi="宋体" w:hint="eastAsia"/>
          <w:color w:val="000000" w:themeColor="text1"/>
          <w:sz w:val="32"/>
          <w:szCs w:val="32"/>
        </w:rPr>
        <w:t>优化稳评方案</w:t>
      </w:r>
      <w:proofErr w:type="gramEnd"/>
      <w:r w:rsidRPr="003C70D9">
        <w:rPr>
          <w:rFonts w:ascii="方正仿宋_GBK" w:eastAsia="方正仿宋_GBK" w:hAnsi="宋体" w:hint="eastAsia"/>
          <w:color w:val="000000" w:themeColor="text1"/>
          <w:sz w:val="32"/>
          <w:szCs w:val="32"/>
        </w:rPr>
        <w:t>，并不再</w:t>
      </w:r>
      <w:proofErr w:type="gramStart"/>
      <w:r w:rsidRPr="003C70D9">
        <w:rPr>
          <w:rFonts w:ascii="方正仿宋_GBK" w:eastAsia="方正仿宋_GBK" w:hAnsi="宋体" w:hint="eastAsia"/>
          <w:color w:val="000000" w:themeColor="text1"/>
          <w:sz w:val="32"/>
          <w:szCs w:val="32"/>
        </w:rPr>
        <w:t>增收稳评费用</w:t>
      </w:r>
      <w:proofErr w:type="gramEnd"/>
      <w:r w:rsidRPr="003C70D9">
        <w:rPr>
          <w:rFonts w:ascii="方正仿宋_GBK" w:eastAsia="方正仿宋_GBK" w:hAnsi="宋体" w:hint="eastAsia"/>
          <w:color w:val="000000" w:themeColor="text1"/>
          <w:sz w:val="32"/>
          <w:szCs w:val="32"/>
        </w:rPr>
        <w:t>。</w:t>
      </w:r>
      <w:r w:rsidR="007D46C3" w:rsidRPr="003C70D9">
        <w:rPr>
          <w:rFonts w:ascii="方正仿宋_GBK" w:eastAsia="方正仿宋_GBK" w:hAnsi="宋体" w:hint="eastAsia"/>
          <w:color w:val="000000" w:themeColor="text1"/>
          <w:sz w:val="32"/>
          <w:szCs w:val="32"/>
        </w:rPr>
        <w:t>如我单位</w:t>
      </w:r>
      <w:proofErr w:type="gramStart"/>
      <w:r w:rsidR="007D46C3" w:rsidRPr="003C70D9">
        <w:rPr>
          <w:rFonts w:ascii="方正仿宋_GBK" w:eastAsia="方正仿宋_GBK" w:hAnsi="宋体" w:hint="eastAsia"/>
          <w:color w:val="000000" w:themeColor="text1"/>
          <w:sz w:val="32"/>
          <w:szCs w:val="32"/>
        </w:rPr>
        <w:t>未能按贵单位</w:t>
      </w:r>
      <w:proofErr w:type="gramEnd"/>
      <w:r w:rsidR="007D46C3" w:rsidRPr="003C70D9">
        <w:rPr>
          <w:rFonts w:ascii="方正仿宋_GBK" w:eastAsia="方正仿宋_GBK" w:hAnsi="宋体" w:hint="eastAsia"/>
          <w:color w:val="000000" w:themeColor="text1"/>
          <w:sz w:val="32"/>
          <w:szCs w:val="32"/>
        </w:rPr>
        <w:t>要求完成任务，贵单位有权终止合作。如果我单位中标，我们将</w:t>
      </w:r>
      <w:r w:rsidR="005E1A03" w:rsidRPr="003C70D9">
        <w:rPr>
          <w:rFonts w:ascii="方正仿宋_GBK" w:eastAsia="方正仿宋_GBK" w:hAnsi="宋体" w:hint="eastAsia"/>
          <w:color w:val="000000" w:themeColor="text1"/>
          <w:sz w:val="32"/>
          <w:szCs w:val="32"/>
        </w:rPr>
        <w:t>与</w:t>
      </w:r>
      <w:r w:rsidR="007D46C3" w:rsidRPr="003C70D9">
        <w:rPr>
          <w:rFonts w:ascii="方正仿宋_GBK" w:eastAsia="方正仿宋_GBK" w:hAnsi="宋体" w:hint="eastAsia"/>
          <w:color w:val="000000" w:themeColor="text1"/>
          <w:sz w:val="32"/>
          <w:szCs w:val="32"/>
        </w:rPr>
        <w:t>贵单位签订合同，成立项目组，选派</w:t>
      </w:r>
      <w:r w:rsidR="007D46C3" w:rsidRPr="003C70D9">
        <w:rPr>
          <w:rFonts w:ascii="方正仿宋_GBK" w:eastAsia="方正仿宋_GBK" w:hAnsi="宋体" w:hint="eastAsia"/>
          <w:color w:val="000000" w:themeColor="text1"/>
          <w:sz w:val="32"/>
          <w:szCs w:val="32"/>
          <w:u w:val="single"/>
        </w:rPr>
        <w:t xml:space="preserve">    </w:t>
      </w:r>
      <w:proofErr w:type="gramStart"/>
      <w:r w:rsidR="007D46C3" w:rsidRPr="003C70D9">
        <w:rPr>
          <w:rFonts w:ascii="方正仿宋_GBK" w:eastAsia="方正仿宋_GBK" w:hAnsi="宋体" w:hint="eastAsia"/>
          <w:color w:val="000000" w:themeColor="text1"/>
          <w:sz w:val="32"/>
          <w:szCs w:val="32"/>
        </w:rPr>
        <w:t>名符合贵</w:t>
      </w:r>
      <w:proofErr w:type="gramEnd"/>
      <w:r w:rsidR="007D46C3" w:rsidRPr="003C70D9">
        <w:rPr>
          <w:rFonts w:ascii="方正仿宋_GBK" w:eastAsia="方正仿宋_GBK" w:hAnsi="宋体" w:hint="eastAsia"/>
          <w:color w:val="000000" w:themeColor="text1"/>
          <w:sz w:val="32"/>
          <w:szCs w:val="32"/>
        </w:rPr>
        <w:t>单位要求的人员负责该稳评项目。</w:t>
      </w:r>
    </w:p>
    <w:p w:rsidR="000E194F" w:rsidRPr="003C70D9" w:rsidRDefault="000E194F" w:rsidP="007D46C3">
      <w:pPr>
        <w:snapToGrid w:val="0"/>
        <w:spacing w:line="580" w:lineRule="exact"/>
        <w:rPr>
          <w:rFonts w:ascii="方正仿宋_GBK" w:eastAsia="方正仿宋_GBK" w:hAnsi="宋体"/>
          <w:color w:val="000000" w:themeColor="text1"/>
          <w:sz w:val="32"/>
          <w:szCs w:val="32"/>
          <w:u w:val="single"/>
        </w:rPr>
      </w:pPr>
      <w:r w:rsidRPr="003C70D9">
        <w:rPr>
          <w:rFonts w:ascii="方正仿宋_GBK" w:eastAsia="方正仿宋_GBK" w:hAnsi="宋体" w:hint="eastAsia"/>
          <w:color w:val="000000" w:themeColor="text1"/>
          <w:sz w:val="32"/>
          <w:szCs w:val="32"/>
        </w:rPr>
        <w:t>投标人（法人盖章）：</w:t>
      </w:r>
      <w:r w:rsidRPr="003C70D9">
        <w:rPr>
          <w:rFonts w:ascii="方正仿宋_GBK" w:eastAsia="方正仿宋_GBK" w:hAnsi="宋体" w:hint="eastAsia"/>
          <w:color w:val="000000" w:themeColor="text1"/>
          <w:sz w:val="32"/>
          <w:szCs w:val="32"/>
          <w:u w:val="single"/>
        </w:rPr>
        <w:t xml:space="preserve">                                 </w:t>
      </w:r>
    </w:p>
    <w:p w:rsidR="00067D35" w:rsidRPr="003C70D9" w:rsidRDefault="00067D35" w:rsidP="007D46C3">
      <w:pPr>
        <w:snapToGrid w:val="0"/>
        <w:spacing w:line="580" w:lineRule="exact"/>
        <w:rPr>
          <w:rFonts w:ascii="方正仿宋_GBK" w:eastAsia="方正仿宋_GBK" w:hAnsi="宋体"/>
          <w:color w:val="000000" w:themeColor="text1"/>
          <w:sz w:val="32"/>
          <w:szCs w:val="32"/>
          <w:u w:val="single"/>
        </w:rPr>
      </w:pPr>
    </w:p>
    <w:p w:rsidR="000E194F" w:rsidRPr="003C70D9" w:rsidRDefault="000E194F" w:rsidP="007D46C3">
      <w:pPr>
        <w:snapToGrid w:val="0"/>
        <w:spacing w:line="580" w:lineRule="exact"/>
        <w:rPr>
          <w:rFonts w:ascii="方正仿宋_GBK" w:eastAsia="方正仿宋_GBK" w:hAnsi="宋体"/>
          <w:color w:val="000000" w:themeColor="text1"/>
          <w:sz w:val="32"/>
          <w:szCs w:val="32"/>
          <w:u w:val="single"/>
        </w:rPr>
      </w:pPr>
      <w:r w:rsidRPr="003C70D9">
        <w:rPr>
          <w:rFonts w:ascii="方正仿宋_GBK" w:eastAsia="方正仿宋_GBK" w:hAnsi="宋体" w:hint="eastAsia"/>
          <w:color w:val="000000" w:themeColor="text1"/>
          <w:sz w:val="32"/>
          <w:szCs w:val="32"/>
        </w:rPr>
        <w:t>法定代表人或授权委托人（签字或盖章）</w:t>
      </w:r>
      <w:r w:rsidRPr="003C70D9">
        <w:rPr>
          <w:rFonts w:ascii="方正仿宋_GBK" w:eastAsia="方正仿宋_GBK" w:hAnsi="宋体" w:hint="eastAsia"/>
          <w:color w:val="000000" w:themeColor="text1"/>
          <w:sz w:val="32"/>
          <w:szCs w:val="32"/>
          <w:u w:val="single"/>
        </w:rPr>
        <w:t xml:space="preserve">                  </w:t>
      </w:r>
    </w:p>
    <w:p w:rsidR="000E194F" w:rsidRPr="003C70D9" w:rsidRDefault="000E194F" w:rsidP="007D46C3">
      <w:pPr>
        <w:snapToGrid w:val="0"/>
        <w:spacing w:line="580" w:lineRule="exact"/>
        <w:jc w:val="right"/>
        <w:rPr>
          <w:rFonts w:ascii="仿宋_GB2312" w:eastAsia="仿宋_GB2312"/>
          <w:color w:val="000000" w:themeColor="text1"/>
          <w:sz w:val="28"/>
        </w:rPr>
      </w:pPr>
      <w:r w:rsidRPr="003C70D9">
        <w:rPr>
          <w:rFonts w:ascii="方正仿宋_GBK" w:eastAsia="方正仿宋_GBK" w:hAnsi="宋体" w:hint="eastAsia"/>
          <w:color w:val="000000" w:themeColor="text1"/>
          <w:sz w:val="32"/>
          <w:szCs w:val="32"/>
        </w:rPr>
        <w:t>日期：      年     月     日</w:t>
      </w:r>
    </w:p>
    <w:p w:rsidR="000478EF" w:rsidRPr="003C70D9" w:rsidRDefault="000478EF" w:rsidP="000478EF">
      <w:pPr>
        <w:jc w:val="center"/>
        <w:rPr>
          <w:rFonts w:ascii="方正小标宋_GBK" w:eastAsia="方正小标宋_GBK"/>
          <w:bCs/>
          <w:color w:val="000000" w:themeColor="text1"/>
          <w:sz w:val="44"/>
          <w:szCs w:val="44"/>
        </w:rPr>
      </w:pPr>
      <w:r w:rsidRPr="003C70D9">
        <w:rPr>
          <w:rFonts w:ascii="方正小标宋_GBK" w:eastAsia="方正小标宋_GBK" w:hint="eastAsia"/>
          <w:bCs/>
          <w:color w:val="000000" w:themeColor="text1"/>
          <w:sz w:val="44"/>
          <w:szCs w:val="44"/>
        </w:rPr>
        <w:lastRenderedPageBreak/>
        <w:t>投标人须知</w:t>
      </w:r>
    </w:p>
    <w:tbl>
      <w:tblPr>
        <w:tblStyle w:val="a6"/>
        <w:tblW w:w="9924" w:type="dxa"/>
        <w:tblInd w:w="-318" w:type="dxa"/>
        <w:tblLayout w:type="fixed"/>
        <w:tblLook w:val="04A0"/>
      </w:tblPr>
      <w:tblGrid>
        <w:gridCol w:w="852"/>
        <w:gridCol w:w="1417"/>
        <w:gridCol w:w="7655"/>
      </w:tblGrid>
      <w:tr w:rsidR="000478EF" w:rsidRPr="003C70D9" w:rsidTr="004F65B5">
        <w:tc>
          <w:tcPr>
            <w:tcW w:w="852" w:type="dxa"/>
          </w:tcPr>
          <w:p w:rsidR="000478EF" w:rsidRPr="003C70D9" w:rsidRDefault="000478EF" w:rsidP="00E80A80">
            <w:pPr>
              <w:adjustRightInd w:val="0"/>
              <w:snapToGrid w:val="0"/>
              <w:spacing w:line="400" w:lineRule="exact"/>
              <w:jc w:val="center"/>
              <w:rPr>
                <w:rFonts w:ascii="黑体" w:eastAsia="黑体" w:hAnsi="黑体"/>
                <w:color w:val="000000" w:themeColor="text1"/>
                <w:sz w:val="28"/>
                <w:szCs w:val="28"/>
              </w:rPr>
            </w:pPr>
            <w:r w:rsidRPr="003C70D9">
              <w:rPr>
                <w:rFonts w:ascii="黑体" w:eastAsia="黑体" w:hAnsi="黑体" w:hint="eastAsia"/>
                <w:color w:val="000000" w:themeColor="text1"/>
                <w:sz w:val="28"/>
                <w:szCs w:val="28"/>
              </w:rPr>
              <w:t>序号</w:t>
            </w:r>
          </w:p>
        </w:tc>
        <w:tc>
          <w:tcPr>
            <w:tcW w:w="1417" w:type="dxa"/>
          </w:tcPr>
          <w:p w:rsidR="000478EF" w:rsidRPr="003C70D9" w:rsidRDefault="000478EF" w:rsidP="00E80A80">
            <w:pPr>
              <w:adjustRightInd w:val="0"/>
              <w:snapToGrid w:val="0"/>
              <w:spacing w:line="400" w:lineRule="exact"/>
              <w:jc w:val="center"/>
              <w:rPr>
                <w:rFonts w:ascii="黑体" w:eastAsia="黑体" w:hAnsi="黑体"/>
                <w:color w:val="000000" w:themeColor="text1"/>
                <w:sz w:val="28"/>
                <w:szCs w:val="28"/>
              </w:rPr>
            </w:pPr>
            <w:r w:rsidRPr="003C70D9">
              <w:rPr>
                <w:rFonts w:ascii="黑体" w:eastAsia="黑体" w:hAnsi="黑体" w:hint="eastAsia"/>
                <w:color w:val="000000" w:themeColor="text1"/>
                <w:sz w:val="28"/>
                <w:szCs w:val="28"/>
              </w:rPr>
              <w:t>内容</w:t>
            </w:r>
          </w:p>
        </w:tc>
        <w:tc>
          <w:tcPr>
            <w:tcW w:w="7655" w:type="dxa"/>
          </w:tcPr>
          <w:p w:rsidR="000478EF" w:rsidRPr="003C70D9" w:rsidRDefault="000478EF" w:rsidP="00E80A80">
            <w:pPr>
              <w:adjustRightInd w:val="0"/>
              <w:snapToGrid w:val="0"/>
              <w:spacing w:line="400" w:lineRule="exact"/>
              <w:jc w:val="center"/>
              <w:rPr>
                <w:rFonts w:ascii="黑体" w:eastAsia="黑体" w:hAnsi="黑体"/>
                <w:color w:val="000000" w:themeColor="text1"/>
                <w:sz w:val="28"/>
                <w:szCs w:val="28"/>
              </w:rPr>
            </w:pPr>
            <w:r w:rsidRPr="003C70D9">
              <w:rPr>
                <w:rFonts w:ascii="黑体" w:eastAsia="黑体" w:hAnsi="黑体" w:hint="eastAsia"/>
                <w:color w:val="000000" w:themeColor="text1"/>
                <w:sz w:val="28"/>
                <w:szCs w:val="28"/>
              </w:rPr>
              <w:t>说明与要求</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项目名称</w:t>
            </w:r>
          </w:p>
        </w:tc>
        <w:tc>
          <w:tcPr>
            <w:tcW w:w="7655" w:type="dxa"/>
          </w:tcPr>
          <w:p w:rsidR="000478EF" w:rsidRPr="003C70D9" w:rsidRDefault="000478EF" w:rsidP="00B67D6F">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w:t>
            </w:r>
            <w:r w:rsidR="009D7148" w:rsidRPr="003C70D9">
              <w:rPr>
                <w:rFonts w:ascii="方正仿宋_GBK" w:eastAsia="方正仿宋_GBK" w:hAnsi="宋体" w:hint="eastAsia"/>
                <w:color w:val="000000" w:themeColor="text1"/>
                <w:sz w:val="28"/>
                <w:szCs w:val="28"/>
              </w:rPr>
              <w:t>南通市区城市生活垃圾处理费征收管理暂行办法</w:t>
            </w:r>
            <w:r w:rsidRPr="003C70D9">
              <w:rPr>
                <w:rFonts w:ascii="方正仿宋_GBK" w:eastAsia="方正仿宋_GBK" w:hAnsi="宋体" w:hint="eastAsia"/>
                <w:color w:val="000000" w:themeColor="text1"/>
                <w:sz w:val="28"/>
                <w:szCs w:val="28"/>
              </w:rPr>
              <w:t>》社会稳定风险评估</w:t>
            </w:r>
            <w:r w:rsidR="00966E29" w:rsidRPr="003C70D9">
              <w:rPr>
                <w:rFonts w:ascii="方正仿宋_GBK" w:eastAsia="方正仿宋_GBK" w:hAnsi="宋体" w:hint="eastAsia"/>
                <w:color w:val="000000" w:themeColor="text1"/>
                <w:sz w:val="28"/>
                <w:szCs w:val="28"/>
              </w:rPr>
              <w:t>项目</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2</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招标人</w:t>
            </w:r>
          </w:p>
        </w:tc>
        <w:tc>
          <w:tcPr>
            <w:tcW w:w="7655" w:type="dxa"/>
          </w:tcPr>
          <w:p w:rsidR="000478EF" w:rsidRPr="003C70D9" w:rsidRDefault="000478EF" w:rsidP="00B67D6F">
            <w:pPr>
              <w:widowControl/>
              <w:adjustRightInd w:val="0"/>
              <w:snapToGrid w:val="0"/>
              <w:spacing w:line="300" w:lineRule="exact"/>
              <w:jc w:val="lef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名称:南通市城市管理局</w:t>
            </w:r>
            <w:r w:rsidR="00966E29" w:rsidRPr="003C70D9">
              <w:rPr>
                <w:rFonts w:ascii="方正仿宋_GBK" w:eastAsia="方正仿宋_GBK" w:hAnsi="宋体" w:hint="eastAsia"/>
                <w:color w:val="000000" w:themeColor="text1"/>
                <w:sz w:val="28"/>
                <w:szCs w:val="28"/>
              </w:rPr>
              <w:t>，</w:t>
            </w:r>
            <w:r w:rsidRPr="003C70D9">
              <w:rPr>
                <w:rFonts w:ascii="方正仿宋_GBK" w:eastAsia="方正仿宋_GBK" w:hAnsi="宋体" w:hint="eastAsia"/>
                <w:color w:val="000000" w:themeColor="text1"/>
                <w:sz w:val="28"/>
                <w:szCs w:val="28"/>
              </w:rPr>
              <w:t>联系人:李建军</w:t>
            </w:r>
            <w:r w:rsidR="00966E29" w:rsidRPr="003C70D9">
              <w:rPr>
                <w:rFonts w:ascii="方正仿宋_GBK" w:eastAsia="方正仿宋_GBK" w:hAnsi="宋体" w:hint="eastAsia"/>
                <w:color w:val="000000" w:themeColor="text1"/>
                <w:sz w:val="28"/>
                <w:szCs w:val="28"/>
              </w:rPr>
              <w:t>，</w:t>
            </w:r>
            <w:r w:rsidRPr="003C70D9">
              <w:rPr>
                <w:rFonts w:ascii="方正仿宋_GBK" w:eastAsia="方正仿宋_GBK" w:hAnsi="宋体" w:hint="eastAsia"/>
                <w:color w:val="000000" w:themeColor="text1"/>
                <w:sz w:val="28"/>
                <w:szCs w:val="28"/>
              </w:rPr>
              <w:t>电话: 59001407</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3</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实施范围</w:t>
            </w:r>
          </w:p>
        </w:tc>
        <w:tc>
          <w:tcPr>
            <w:tcW w:w="7655" w:type="dxa"/>
          </w:tcPr>
          <w:p w:rsidR="000478EF" w:rsidRPr="003C70D9" w:rsidRDefault="000478EF" w:rsidP="00B67D6F">
            <w:pPr>
              <w:widowControl/>
              <w:adjustRightInd w:val="0"/>
              <w:snapToGrid w:val="0"/>
              <w:spacing w:line="300" w:lineRule="exact"/>
              <w:jc w:val="lef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南通</w:t>
            </w:r>
            <w:proofErr w:type="gramStart"/>
            <w:r w:rsidRPr="003C70D9">
              <w:rPr>
                <w:rFonts w:ascii="方正仿宋_GBK" w:eastAsia="方正仿宋_GBK" w:hAnsi="宋体" w:hint="eastAsia"/>
                <w:color w:val="000000" w:themeColor="text1"/>
                <w:sz w:val="28"/>
                <w:szCs w:val="28"/>
              </w:rPr>
              <w:t>市</w:t>
            </w:r>
            <w:proofErr w:type="gramEnd"/>
            <w:r w:rsidRPr="003C70D9">
              <w:rPr>
                <w:rFonts w:ascii="方正仿宋_GBK" w:eastAsia="方正仿宋_GBK" w:hAnsi="宋体" w:hint="eastAsia"/>
                <w:color w:val="000000" w:themeColor="text1"/>
                <w:sz w:val="28"/>
                <w:szCs w:val="28"/>
              </w:rPr>
              <w:t>市区(含通州区)</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4</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招标内容</w:t>
            </w:r>
          </w:p>
        </w:tc>
        <w:tc>
          <w:tcPr>
            <w:tcW w:w="7655" w:type="dxa"/>
          </w:tcPr>
          <w:p w:rsidR="000478EF" w:rsidRPr="003C70D9" w:rsidRDefault="000478EF" w:rsidP="005E1A03">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项目社会稳定风险调查识别、社会稳定风险分析等，编制社会稳定风险评估报告、组织专家评审</w:t>
            </w:r>
            <w:r w:rsidR="00F63E4F" w:rsidRPr="003C70D9">
              <w:rPr>
                <w:rFonts w:ascii="方正仿宋_GBK" w:eastAsia="方正仿宋_GBK" w:hAnsi="宋体" w:hint="eastAsia"/>
                <w:color w:val="000000" w:themeColor="text1"/>
                <w:sz w:val="28"/>
                <w:szCs w:val="28"/>
              </w:rPr>
              <w:t>（含评审费用）</w:t>
            </w:r>
            <w:r w:rsidRPr="003C70D9">
              <w:rPr>
                <w:rFonts w:ascii="方正仿宋_GBK" w:eastAsia="方正仿宋_GBK" w:hAnsi="宋体" w:hint="eastAsia"/>
                <w:color w:val="000000" w:themeColor="text1"/>
                <w:sz w:val="28"/>
                <w:szCs w:val="28"/>
              </w:rPr>
              <w:t>，并通过行政主管部门</w:t>
            </w:r>
            <w:r w:rsidR="005E1A03" w:rsidRPr="003C70D9">
              <w:rPr>
                <w:rFonts w:ascii="方正仿宋_GBK" w:eastAsia="方正仿宋_GBK" w:hAnsi="宋体" w:hint="eastAsia"/>
                <w:color w:val="000000" w:themeColor="text1"/>
                <w:sz w:val="28"/>
                <w:szCs w:val="28"/>
              </w:rPr>
              <w:t>审批</w:t>
            </w:r>
            <w:r w:rsidRPr="003C70D9">
              <w:rPr>
                <w:rFonts w:ascii="方正仿宋_GBK" w:eastAsia="方正仿宋_GBK" w:hAnsi="宋体" w:hint="eastAsia"/>
                <w:color w:val="000000" w:themeColor="text1"/>
                <w:sz w:val="28"/>
                <w:szCs w:val="28"/>
              </w:rPr>
              <w:t>、备案等全过程服务</w:t>
            </w:r>
            <w:r w:rsidR="005E1A03" w:rsidRPr="003C70D9">
              <w:rPr>
                <w:rFonts w:ascii="方正仿宋_GBK" w:eastAsia="方正仿宋_GBK" w:hAnsi="宋体" w:hint="eastAsia"/>
                <w:color w:val="000000" w:themeColor="text1"/>
                <w:sz w:val="28"/>
                <w:szCs w:val="28"/>
              </w:rPr>
              <w:t>（会议室由招标人负责）</w:t>
            </w:r>
            <w:r w:rsidRPr="003C70D9">
              <w:rPr>
                <w:rFonts w:ascii="方正仿宋_GBK" w:eastAsia="方正仿宋_GBK" w:hAnsi="宋体" w:hint="eastAsia"/>
                <w:color w:val="000000" w:themeColor="text1"/>
                <w:sz w:val="28"/>
                <w:szCs w:val="28"/>
              </w:rPr>
              <w:t>。</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5</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项目概况</w:t>
            </w:r>
          </w:p>
        </w:tc>
        <w:tc>
          <w:tcPr>
            <w:tcW w:w="7655" w:type="dxa"/>
          </w:tcPr>
          <w:p w:rsidR="000478EF" w:rsidRPr="003C70D9" w:rsidRDefault="000478EF" w:rsidP="005E1A03">
            <w:pPr>
              <w:widowControl/>
              <w:adjustRightInd w:val="0"/>
              <w:snapToGrid w:val="0"/>
              <w:spacing w:line="300" w:lineRule="exact"/>
              <w:jc w:val="lef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详见招标</w:t>
            </w:r>
            <w:r w:rsidR="005E1A03" w:rsidRPr="003C70D9">
              <w:rPr>
                <w:rFonts w:ascii="方正仿宋_GBK" w:eastAsia="方正仿宋_GBK" w:hAnsi="宋体" w:hint="eastAsia"/>
                <w:color w:val="000000" w:themeColor="text1"/>
                <w:sz w:val="28"/>
                <w:szCs w:val="28"/>
              </w:rPr>
              <w:t>邀请</w:t>
            </w:r>
            <w:r w:rsidRPr="003C70D9">
              <w:rPr>
                <w:rFonts w:ascii="方正仿宋_GBK" w:eastAsia="方正仿宋_GBK" w:hAnsi="宋体" w:hint="eastAsia"/>
                <w:color w:val="000000" w:themeColor="text1"/>
                <w:sz w:val="28"/>
                <w:szCs w:val="28"/>
              </w:rPr>
              <w:t>函</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6</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项目周期</w:t>
            </w:r>
          </w:p>
        </w:tc>
        <w:tc>
          <w:tcPr>
            <w:tcW w:w="7655" w:type="dxa"/>
          </w:tcPr>
          <w:p w:rsidR="000478EF" w:rsidRPr="003C70D9" w:rsidRDefault="000478EF" w:rsidP="00B67D6F">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45个工作日(含审批时间)，具体起算时间以合同规定为准，如遇特殊情况，经招标人同意后可延长。</w:t>
            </w:r>
          </w:p>
        </w:tc>
      </w:tr>
      <w:tr w:rsidR="000478EF" w:rsidRPr="003C70D9" w:rsidTr="004F65B5">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7</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质量要求</w:t>
            </w:r>
          </w:p>
        </w:tc>
        <w:tc>
          <w:tcPr>
            <w:tcW w:w="7655" w:type="dxa"/>
          </w:tcPr>
          <w:p w:rsidR="000478EF" w:rsidRPr="003C70D9" w:rsidRDefault="000478EF" w:rsidP="00B67D6F">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符合国家、行业法律法规规定和标准规范要求</w:t>
            </w:r>
          </w:p>
        </w:tc>
      </w:tr>
      <w:tr w:rsidR="000478EF" w:rsidRPr="003C70D9" w:rsidTr="00C754B4">
        <w:trPr>
          <w:trHeight w:val="2934"/>
        </w:trPr>
        <w:tc>
          <w:tcPr>
            <w:tcW w:w="852"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8</w:t>
            </w:r>
          </w:p>
        </w:tc>
        <w:tc>
          <w:tcPr>
            <w:tcW w:w="1417" w:type="dxa"/>
            <w:vAlign w:val="center"/>
          </w:tcPr>
          <w:p w:rsidR="000478EF" w:rsidRPr="003C70D9" w:rsidRDefault="000478EF"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投标人资格条件要求</w:t>
            </w:r>
          </w:p>
        </w:tc>
        <w:tc>
          <w:tcPr>
            <w:tcW w:w="7655" w:type="dxa"/>
          </w:tcPr>
          <w:p w:rsidR="000478EF" w:rsidRPr="003C70D9" w:rsidRDefault="000478EF" w:rsidP="00B67D6F">
            <w:pPr>
              <w:widowControl/>
              <w:adjustRightInd w:val="0"/>
              <w:snapToGrid w:val="0"/>
              <w:spacing w:line="300" w:lineRule="exact"/>
              <w:jc w:val="lef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1.具有独立签订合同的能力，在中华人民共和国境内注册的企业法人或事业法人（经营范围含有社会稳定风险评估咨询，提供营业执照副本或事业单位法人登记证复印件）；</w:t>
            </w:r>
          </w:p>
          <w:p w:rsidR="000478EF" w:rsidRPr="003C70D9" w:rsidRDefault="000478EF" w:rsidP="00B67D6F">
            <w:pPr>
              <w:widowControl/>
              <w:adjustRightInd w:val="0"/>
              <w:snapToGrid w:val="0"/>
              <w:spacing w:line="300" w:lineRule="exact"/>
              <w:jc w:val="lef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2.在南通</w:t>
            </w:r>
            <w:proofErr w:type="gramStart"/>
            <w:r w:rsidRPr="003C70D9">
              <w:rPr>
                <w:rFonts w:ascii="方正仿宋_GBK" w:eastAsia="方正仿宋_GBK" w:hAnsi="宋体" w:hint="eastAsia"/>
                <w:color w:val="000000" w:themeColor="text1"/>
                <w:sz w:val="28"/>
                <w:szCs w:val="28"/>
              </w:rPr>
              <w:t>市维稳办</w:t>
            </w:r>
            <w:proofErr w:type="gramEnd"/>
            <w:r w:rsidRPr="003C70D9">
              <w:rPr>
                <w:rFonts w:ascii="方正仿宋_GBK" w:eastAsia="方正仿宋_GBK" w:hAnsi="宋体" w:hint="eastAsia"/>
                <w:color w:val="000000" w:themeColor="text1"/>
                <w:sz w:val="28"/>
                <w:szCs w:val="28"/>
              </w:rPr>
              <w:t>登记备案并取得备案证明</w:t>
            </w:r>
            <w:r w:rsidR="004F65B5" w:rsidRPr="003C70D9">
              <w:rPr>
                <w:rFonts w:ascii="方正仿宋_GBK" w:eastAsia="方正仿宋_GBK" w:hAnsi="宋体" w:hint="eastAsia"/>
                <w:color w:val="000000" w:themeColor="text1"/>
                <w:sz w:val="28"/>
                <w:szCs w:val="28"/>
              </w:rPr>
              <w:t>，并具有江苏省社会稳定风险评估促进会会员单位证书</w:t>
            </w:r>
            <w:r w:rsidRPr="003C70D9">
              <w:rPr>
                <w:rFonts w:ascii="方正仿宋_GBK" w:eastAsia="方正仿宋_GBK" w:hAnsi="宋体" w:hint="eastAsia"/>
                <w:color w:val="000000" w:themeColor="text1"/>
                <w:sz w:val="28"/>
                <w:szCs w:val="28"/>
              </w:rPr>
              <w:t>（提供复印件盖公章）；</w:t>
            </w:r>
          </w:p>
          <w:p w:rsidR="000478EF" w:rsidRPr="003C70D9" w:rsidRDefault="000478EF" w:rsidP="00B67D6F">
            <w:pPr>
              <w:widowControl/>
              <w:adjustRightInd w:val="0"/>
              <w:snapToGrid w:val="0"/>
              <w:spacing w:line="300" w:lineRule="exact"/>
              <w:jc w:val="lef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3.未处于被责令停业、投标资格被取消或者财产被接管、冻结和破产状态（提供承诺书原件）；</w:t>
            </w:r>
          </w:p>
          <w:p w:rsidR="000478EF" w:rsidRPr="003C70D9" w:rsidRDefault="000478EF" w:rsidP="00B67D6F">
            <w:pPr>
              <w:widowControl/>
              <w:adjustRightInd w:val="0"/>
              <w:snapToGrid w:val="0"/>
              <w:spacing w:line="300" w:lineRule="exact"/>
              <w:jc w:val="lef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4.具有良好的财务状况和商业信誉，近两年内无不良经营行为、未涉及重大诉讼（提供承诺书原件）；</w:t>
            </w:r>
          </w:p>
          <w:p w:rsidR="000478EF" w:rsidRPr="003C70D9" w:rsidRDefault="000478EF" w:rsidP="00B67D6F">
            <w:pPr>
              <w:widowControl/>
              <w:adjustRightInd w:val="0"/>
              <w:snapToGrid w:val="0"/>
              <w:spacing w:line="300" w:lineRule="exact"/>
              <w:jc w:val="lef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5.符合法律、法规规定的其他条件（提供承诺书原件）。</w:t>
            </w:r>
          </w:p>
        </w:tc>
      </w:tr>
      <w:tr w:rsidR="004F65B5" w:rsidRPr="003C70D9" w:rsidTr="004F65B5">
        <w:trPr>
          <w:trHeight w:val="391"/>
        </w:trPr>
        <w:tc>
          <w:tcPr>
            <w:tcW w:w="852"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9</w:t>
            </w:r>
          </w:p>
        </w:tc>
        <w:tc>
          <w:tcPr>
            <w:tcW w:w="1417" w:type="dxa"/>
            <w:vAlign w:val="center"/>
          </w:tcPr>
          <w:p w:rsidR="004F65B5" w:rsidRPr="003C70D9" w:rsidRDefault="004F65B5" w:rsidP="00B67D6F">
            <w:pPr>
              <w:adjustRightInd w:val="0"/>
              <w:snapToGrid w:val="0"/>
              <w:spacing w:line="300" w:lineRule="exact"/>
              <w:jc w:val="center"/>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招标文件质疑与修改</w:t>
            </w:r>
          </w:p>
        </w:tc>
        <w:tc>
          <w:tcPr>
            <w:tcW w:w="7655" w:type="dxa"/>
          </w:tcPr>
          <w:p w:rsidR="004F65B5" w:rsidRPr="003C70D9" w:rsidRDefault="004F65B5" w:rsidP="005E1A03">
            <w:pPr>
              <w:adjustRightInd w:val="0"/>
              <w:snapToGrid w:val="0"/>
              <w:spacing w:line="300" w:lineRule="exac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招标人不组织集中答疑，投标人如有疑问，</w:t>
            </w:r>
            <w:hyperlink r:id="rId6" w:history="1">
              <w:r w:rsidR="005E1A03" w:rsidRPr="003C70D9">
                <w:rPr>
                  <w:rFonts w:ascii="方正仿宋_GBK" w:eastAsia="方正仿宋_GBK" w:hAnsi="宋体" w:hint="eastAsia"/>
                  <w:color w:val="000000" w:themeColor="text1"/>
                  <w:sz w:val="28"/>
                  <w:szCs w:val="28"/>
                </w:rPr>
                <w:t>应在2018年8月 24日17时前以电子文件形式发送至364021049@qq.com</w:t>
              </w:r>
            </w:hyperlink>
            <w:r w:rsidRPr="003C70D9">
              <w:rPr>
                <w:rFonts w:ascii="方正仿宋_GBK" w:eastAsia="方正仿宋_GBK" w:hAnsi="宋体" w:hint="eastAsia"/>
                <w:color w:val="000000" w:themeColor="text1"/>
                <w:sz w:val="28"/>
                <w:szCs w:val="28"/>
              </w:rPr>
              <w:t>（不具单位名称），招标人予以澄清，澄清内容将在2018 年 8 月2</w:t>
            </w:r>
            <w:r w:rsidR="00316784" w:rsidRPr="003C70D9">
              <w:rPr>
                <w:rFonts w:ascii="方正仿宋_GBK" w:eastAsia="方正仿宋_GBK" w:hAnsi="宋体" w:hint="eastAsia"/>
                <w:color w:val="000000" w:themeColor="text1"/>
                <w:sz w:val="28"/>
                <w:szCs w:val="28"/>
              </w:rPr>
              <w:t>5</w:t>
            </w:r>
            <w:r w:rsidRPr="003C70D9">
              <w:rPr>
                <w:rFonts w:ascii="方正仿宋_GBK" w:eastAsia="方正仿宋_GBK" w:hAnsi="宋体" w:hint="eastAsia"/>
                <w:color w:val="000000" w:themeColor="text1"/>
                <w:sz w:val="28"/>
                <w:szCs w:val="28"/>
              </w:rPr>
              <w:t>日1</w:t>
            </w:r>
            <w:r w:rsidR="005E1A03" w:rsidRPr="003C70D9">
              <w:rPr>
                <w:rFonts w:ascii="方正仿宋_GBK" w:eastAsia="方正仿宋_GBK" w:hAnsi="宋体" w:hint="eastAsia"/>
                <w:color w:val="000000" w:themeColor="text1"/>
                <w:sz w:val="28"/>
                <w:szCs w:val="28"/>
              </w:rPr>
              <w:t>7</w:t>
            </w:r>
            <w:r w:rsidRPr="003C70D9">
              <w:rPr>
                <w:rFonts w:ascii="方正仿宋_GBK" w:eastAsia="方正仿宋_GBK" w:hAnsi="宋体" w:hint="eastAsia"/>
                <w:color w:val="000000" w:themeColor="text1"/>
                <w:sz w:val="28"/>
                <w:szCs w:val="28"/>
              </w:rPr>
              <w:t>时前在南通市城市管理局网站公示。确需对招标文件进行修改的，招标人将修改内容在南通市城市管理局官方网站公示。澄清、答疑、修改作为招标文件的组成部分。</w:t>
            </w:r>
          </w:p>
        </w:tc>
      </w:tr>
      <w:tr w:rsidR="004F65B5" w:rsidRPr="003C70D9" w:rsidTr="004F65B5">
        <w:tc>
          <w:tcPr>
            <w:tcW w:w="852"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10</w:t>
            </w:r>
          </w:p>
        </w:tc>
        <w:tc>
          <w:tcPr>
            <w:tcW w:w="1417" w:type="dxa"/>
            <w:vAlign w:val="center"/>
          </w:tcPr>
          <w:p w:rsidR="004F65B5" w:rsidRPr="003C70D9" w:rsidRDefault="004F65B5" w:rsidP="00B67D6F">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投标和开标的时间地点</w:t>
            </w:r>
          </w:p>
        </w:tc>
        <w:tc>
          <w:tcPr>
            <w:tcW w:w="7655" w:type="dxa"/>
          </w:tcPr>
          <w:p w:rsidR="004F65B5" w:rsidRPr="003C70D9" w:rsidRDefault="004F65B5" w:rsidP="00067D35">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Theme="minorEastAsia" w:cs="仿宋" w:hint="eastAsia"/>
                <w:bCs/>
                <w:color w:val="000000" w:themeColor="text1"/>
                <w:sz w:val="32"/>
                <w:szCs w:val="32"/>
              </w:rPr>
              <w:t>投标和开标时间均为2018年8月2</w:t>
            </w:r>
            <w:r w:rsidR="00067D35" w:rsidRPr="003C70D9">
              <w:rPr>
                <w:rFonts w:ascii="方正仿宋_GBK" w:eastAsia="方正仿宋_GBK" w:hAnsiTheme="minorEastAsia" w:cs="仿宋" w:hint="eastAsia"/>
                <w:bCs/>
                <w:color w:val="000000" w:themeColor="text1"/>
                <w:sz w:val="32"/>
                <w:szCs w:val="32"/>
              </w:rPr>
              <w:t>9</w:t>
            </w:r>
            <w:r w:rsidRPr="003C70D9">
              <w:rPr>
                <w:rFonts w:ascii="方正仿宋_GBK" w:eastAsia="方正仿宋_GBK" w:hAnsiTheme="minorEastAsia" w:cs="仿宋" w:hint="eastAsia"/>
                <w:bCs/>
                <w:color w:val="000000" w:themeColor="text1"/>
                <w:sz w:val="32"/>
                <w:szCs w:val="32"/>
              </w:rPr>
              <w:t>日15:00，投标和开标的地点均在南通市政务中心20楼东会议室</w:t>
            </w:r>
          </w:p>
        </w:tc>
      </w:tr>
      <w:tr w:rsidR="004F65B5" w:rsidRPr="003C70D9" w:rsidTr="004F65B5">
        <w:tc>
          <w:tcPr>
            <w:tcW w:w="852"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11</w:t>
            </w:r>
          </w:p>
        </w:tc>
        <w:tc>
          <w:tcPr>
            <w:tcW w:w="1417"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投标文件份数</w:t>
            </w:r>
          </w:p>
        </w:tc>
        <w:tc>
          <w:tcPr>
            <w:tcW w:w="7655" w:type="dxa"/>
          </w:tcPr>
          <w:p w:rsidR="004F65B5" w:rsidRPr="003C70D9" w:rsidRDefault="004F65B5" w:rsidP="00B67D6F">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投标文件编制正本一份，副本一份，正副本不同时，以正本为准。</w:t>
            </w:r>
          </w:p>
        </w:tc>
      </w:tr>
      <w:tr w:rsidR="004F65B5" w:rsidRPr="003C70D9" w:rsidTr="004F65B5">
        <w:trPr>
          <w:trHeight w:val="655"/>
        </w:trPr>
        <w:tc>
          <w:tcPr>
            <w:tcW w:w="852"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12</w:t>
            </w:r>
          </w:p>
        </w:tc>
        <w:tc>
          <w:tcPr>
            <w:tcW w:w="1417" w:type="dxa"/>
            <w:vAlign w:val="center"/>
          </w:tcPr>
          <w:p w:rsidR="004F65B5" w:rsidRPr="003C70D9" w:rsidRDefault="004F65B5" w:rsidP="00B67D6F">
            <w:pPr>
              <w:adjustRightInd w:val="0"/>
              <w:snapToGrid w:val="0"/>
              <w:spacing w:line="300" w:lineRule="exact"/>
              <w:jc w:val="center"/>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投标人参加开标会</w:t>
            </w:r>
          </w:p>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人员要求</w:t>
            </w:r>
          </w:p>
        </w:tc>
        <w:tc>
          <w:tcPr>
            <w:tcW w:w="7655" w:type="dxa"/>
          </w:tcPr>
          <w:p w:rsidR="004F65B5" w:rsidRPr="003C70D9" w:rsidRDefault="004F65B5" w:rsidP="00B67D6F">
            <w:pPr>
              <w:widowControl/>
              <w:adjustRightInd w:val="0"/>
              <w:snapToGrid w:val="0"/>
              <w:spacing w:line="300" w:lineRule="exact"/>
              <w:jc w:val="lef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须持有有效身份证件原件、授权委托书原件准时出席开标活动，否则作为放弃投标处理。</w:t>
            </w:r>
          </w:p>
        </w:tc>
      </w:tr>
      <w:tr w:rsidR="004F65B5" w:rsidRPr="003C70D9" w:rsidTr="004F65B5">
        <w:tc>
          <w:tcPr>
            <w:tcW w:w="852"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13</w:t>
            </w:r>
          </w:p>
        </w:tc>
        <w:tc>
          <w:tcPr>
            <w:tcW w:w="1417"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评审原则</w:t>
            </w:r>
          </w:p>
        </w:tc>
        <w:tc>
          <w:tcPr>
            <w:tcW w:w="7655" w:type="dxa"/>
          </w:tcPr>
          <w:p w:rsidR="004F65B5" w:rsidRPr="003C70D9" w:rsidRDefault="004E2BD3" w:rsidP="00316784">
            <w:pPr>
              <w:adjustRightInd w:val="0"/>
              <w:snapToGrid w:val="0"/>
              <w:spacing w:line="300" w:lineRule="exact"/>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有2家及以上单位投标的，采用</w:t>
            </w:r>
            <w:r w:rsidR="004F65B5" w:rsidRPr="003C70D9">
              <w:rPr>
                <w:rFonts w:ascii="方正仿宋_GBK" w:eastAsia="方正仿宋_GBK" w:hAnsi="宋体" w:hint="eastAsia"/>
                <w:color w:val="000000" w:themeColor="text1"/>
                <w:sz w:val="28"/>
                <w:szCs w:val="28"/>
              </w:rPr>
              <w:t>综合评估法</w:t>
            </w:r>
            <w:r w:rsidRPr="003C70D9">
              <w:rPr>
                <w:rFonts w:ascii="方正仿宋_GBK" w:eastAsia="方正仿宋_GBK" w:hAnsi="宋体" w:hint="eastAsia"/>
                <w:color w:val="000000" w:themeColor="text1"/>
                <w:sz w:val="28"/>
                <w:szCs w:val="28"/>
              </w:rPr>
              <w:t>。仅有1家单位投标的，采用</w:t>
            </w:r>
            <w:r w:rsidR="00316784" w:rsidRPr="003C70D9">
              <w:rPr>
                <w:rFonts w:ascii="方正仿宋_GBK" w:eastAsia="方正仿宋_GBK" w:hAnsi="宋体" w:hint="eastAsia"/>
                <w:color w:val="000000" w:themeColor="text1"/>
                <w:sz w:val="28"/>
                <w:szCs w:val="28"/>
              </w:rPr>
              <w:t>直接</w:t>
            </w:r>
            <w:r w:rsidRPr="003C70D9">
              <w:rPr>
                <w:rFonts w:ascii="方正仿宋_GBK" w:eastAsia="方正仿宋_GBK" w:hAnsi="宋体" w:hint="eastAsia"/>
                <w:color w:val="000000" w:themeColor="text1"/>
                <w:sz w:val="28"/>
                <w:szCs w:val="28"/>
              </w:rPr>
              <w:t>谈判方式。</w:t>
            </w:r>
          </w:p>
        </w:tc>
      </w:tr>
      <w:tr w:rsidR="004F65B5" w:rsidRPr="003C70D9" w:rsidTr="004F65B5">
        <w:tc>
          <w:tcPr>
            <w:tcW w:w="852"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14</w:t>
            </w:r>
          </w:p>
        </w:tc>
        <w:tc>
          <w:tcPr>
            <w:tcW w:w="1417" w:type="dxa"/>
            <w:vAlign w:val="center"/>
          </w:tcPr>
          <w:p w:rsidR="004F65B5" w:rsidRPr="003C70D9" w:rsidRDefault="004F65B5"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Ansi="宋体" w:hint="eastAsia"/>
                <w:color w:val="000000" w:themeColor="text1"/>
                <w:sz w:val="28"/>
                <w:szCs w:val="28"/>
              </w:rPr>
              <w:t>最高限价</w:t>
            </w:r>
          </w:p>
        </w:tc>
        <w:tc>
          <w:tcPr>
            <w:tcW w:w="7655" w:type="dxa"/>
          </w:tcPr>
          <w:p w:rsidR="004F65B5" w:rsidRPr="003C70D9" w:rsidRDefault="004F65B5" w:rsidP="00B67D6F">
            <w:pPr>
              <w:widowControl/>
              <w:adjustRightInd w:val="0"/>
              <w:snapToGrid w:val="0"/>
              <w:spacing w:line="300" w:lineRule="exact"/>
              <w:jc w:val="lef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投标报价不得高于3.3万元人民币。对于投标报价超过3.3万元人民币的投标文件，评审小组将作为无效标处理。</w:t>
            </w:r>
          </w:p>
        </w:tc>
      </w:tr>
      <w:tr w:rsidR="00937FC1" w:rsidRPr="003C70D9" w:rsidTr="004F65B5">
        <w:tc>
          <w:tcPr>
            <w:tcW w:w="852" w:type="dxa"/>
            <w:vAlign w:val="center"/>
          </w:tcPr>
          <w:p w:rsidR="00937FC1" w:rsidRPr="003C70D9" w:rsidRDefault="00937FC1" w:rsidP="00B67D6F">
            <w:pPr>
              <w:adjustRightInd w:val="0"/>
              <w:snapToGrid w:val="0"/>
              <w:spacing w:line="300" w:lineRule="exact"/>
              <w:jc w:val="center"/>
              <w:rPr>
                <w:rFonts w:ascii="方正仿宋_GBK" w:eastAsia="方正仿宋_GBK"/>
                <w:color w:val="000000" w:themeColor="text1"/>
                <w:sz w:val="28"/>
                <w:szCs w:val="28"/>
              </w:rPr>
            </w:pPr>
            <w:r w:rsidRPr="003C70D9">
              <w:rPr>
                <w:rFonts w:ascii="方正仿宋_GBK" w:eastAsia="方正仿宋_GBK" w:hint="eastAsia"/>
                <w:color w:val="000000" w:themeColor="text1"/>
                <w:sz w:val="28"/>
                <w:szCs w:val="28"/>
              </w:rPr>
              <w:t>15</w:t>
            </w:r>
          </w:p>
        </w:tc>
        <w:tc>
          <w:tcPr>
            <w:tcW w:w="1417" w:type="dxa"/>
            <w:vAlign w:val="center"/>
          </w:tcPr>
          <w:p w:rsidR="00937FC1" w:rsidRPr="003C70D9" w:rsidRDefault="00937FC1" w:rsidP="00B67D6F">
            <w:pPr>
              <w:adjustRightInd w:val="0"/>
              <w:snapToGrid w:val="0"/>
              <w:spacing w:line="300" w:lineRule="exact"/>
              <w:jc w:val="center"/>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付款方式</w:t>
            </w:r>
          </w:p>
        </w:tc>
        <w:tc>
          <w:tcPr>
            <w:tcW w:w="7655" w:type="dxa"/>
          </w:tcPr>
          <w:p w:rsidR="00937FC1" w:rsidRPr="003C70D9" w:rsidRDefault="00316784" w:rsidP="002563E6">
            <w:pPr>
              <w:widowControl/>
              <w:adjustRightInd w:val="0"/>
              <w:snapToGrid w:val="0"/>
              <w:spacing w:line="300" w:lineRule="exact"/>
              <w:jc w:val="left"/>
              <w:rPr>
                <w:rFonts w:ascii="方正仿宋_GBK" w:eastAsia="方正仿宋_GBK" w:hAnsi="宋体"/>
                <w:color w:val="000000" w:themeColor="text1"/>
                <w:sz w:val="28"/>
                <w:szCs w:val="28"/>
              </w:rPr>
            </w:pPr>
            <w:r w:rsidRPr="003C70D9">
              <w:rPr>
                <w:rFonts w:ascii="方正仿宋_GBK" w:eastAsia="方正仿宋_GBK" w:hAnsi="宋体" w:hint="eastAsia"/>
                <w:color w:val="000000" w:themeColor="text1"/>
                <w:sz w:val="28"/>
                <w:szCs w:val="28"/>
              </w:rPr>
              <w:t>在合同签订后1个月内支付合同金额的</w:t>
            </w:r>
            <w:r w:rsidR="002563E6" w:rsidRPr="003C70D9">
              <w:rPr>
                <w:rFonts w:ascii="方正仿宋_GBK" w:eastAsia="方正仿宋_GBK" w:hAnsi="宋体" w:hint="eastAsia"/>
                <w:color w:val="000000" w:themeColor="text1"/>
                <w:sz w:val="28"/>
                <w:szCs w:val="28"/>
              </w:rPr>
              <w:t>5</w:t>
            </w:r>
            <w:r w:rsidRPr="003C70D9">
              <w:rPr>
                <w:rFonts w:ascii="方正仿宋_GBK" w:eastAsia="方正仿宋_GBK" w:hAnsi="宋体" w:hint="eastAsia"/>
                <w:color w:val="000000" w:themeColor="text1"/>
                <w:sz w:val="28"/>
                <w:szCs w:val="28"/>
              </w:rPr>
              <w:t>0%，余款在完成项目全部任务后支付。</w:t>
            </w:r>
          </w:p>
        </w:tc>
      </w:tr>
    </w:tbl>
    <w:p w:rsidR="000E194F" w:rsidRPr="003C70D9" w:rsidRDefault="00AA606B" w:rsidP="00AA606B">
      <w:pPr>
        <w:widowControl/>
        <w:jc w:val="center"/>
        <w:rPr>
          <w:rFonts w:ascii="方正小标宋_GBK" w:eastAsia="方正小标宋_GBK" w:hAnsiTheme="minorEastAsia"/>
          <w:bCs/>
          <w:color w:val="000000" w:themeColor="text1"/>
          <w:sz w:val="44"/>
          <w:szCs w:val="44"/>
        </w:rPr>
      </w:pPr>
      <w:r w:rsidRPr="003C70D9">
        <w:rPr>
          <w:rFonts w:ascii="方正小标宋_GBK" w:eastAsia="方正小标宋_GBK" w:hAnsiTheme="minorEastAsia"/>
          <w:bCs/>
          <w:color w:val="000000" w:themeColor="text1"/>
          <w:sz w:val="44"/>
          <w:szCs w:val="44"/>
        </w:rPr>
        <w:br w:type="page"/>
      </w:r>
      <w:r w:rsidR="000E194F" w:rsidRPr="003C70D9">
        <w:rPr>
          <w:rFonts w:ascii="方正小标宋_GBK" w:eastAsia="方正小标宋_GBK" w:hAnsiTheme="minorEastAsia" w:hint="eastAsia"/>
          <w:bCs/>
          <w:color w:val="000000" w:themeColor="text1"/>
          <w:sz w:val="44"/>
          <w:szCs w:val="44"/>
        </w:rPr>
        <w:lastRenderedPageBreak/>
        <w:t>评标办法</w:t>
      </w:r>
    </w:p>
    <w:tbl>
      <w:tblPr>
        <w:tblW w:w="9923" w:type="dxa"/>
        <w:jc w:val="center"/>
        <w:tblInd w:w="-742" w:type="dxa"/>
        <w:tblBorders>
          <w:top w:val="single" w:sz="4" w:space="0" w:color="auto"/>
          <w:left w:val="single" w:sz="4" w:space="0" w:color="auto"/>
          <w:bottom w:val="single" w:sz="4" w:space="0" w:color="auto"/>
          <w:right w:val="single" w:sz="4" w:space="0" w:color="auto"/>
        </w:tblBorders>
        <w:tblLayout w:type="fixed"/>
        <w:tblLook w:val="04A0"/>
      </w:tblPr>
      <w:tblGrid>
        <w:gridCol w:w="538"/>
        <w:gridCol w:w="1264"/>
        <w:gridCol w:w="1685"/>
        <w:gridCol w:w="6436"/>
      </w:tblGrid>
      <w:tr w:rsidR="000E194F" w:rsidRPr="003C70D9" w:rsidTr="00306D21">
        <w:trPr>
          <w:trHeight w:val="595"/>
          <w:jc w:val="center"/>
        </w:trPr>
        <w:tc>
          <w:tcPr>
            <w:tcW w:w="1802" w:type="dxa"/>
            <w:gridSpan w:val="2"/>
            <w:tcBorders>
              <w:top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b/>
                <w:color w:val="000000" w:themeColor="text1"/>
                <w:sz w:val="28"/>
                <w:szCs w:val="28"/>
              </w:rPr>
            </w:pPr>
            <w:r w:rsidRPr="003C70D9">
              <w:rPr>
                <w:rFonts w:ascii="方正仿宋_GBK" w:eastAsia="方正仿宋_GBK" w:hAnsiTheme="minorEastAsia" w:hint="eastAsia"/>
                <w:b/>
                <w:color w:val="000000" w:themeColor="text1"/>
                <w:sz w:val="28"/>
                <w:szCs w:val="28"/>
              </w:rPr>
              <w:t>条款号</w:t>
            </w: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b/>
                <w:color w:val="000000" w:themeColor="text1"/>
                <w:sz w:val="28"/>
                <w:szCs w:val="28"/>
              </w:rPr>
            </w:pPr>
            <w:r w:rsidRPr="003C70D9">
              <w:rPr>
                <w:rFonts w:ascii="方正仿宋_GBK" w:eastAsia="方正仿宋_GBK" w:hAnsiTheme="minorEastAsia" w:hint="eastAsia"/>
                <w:b/>
                <w:color w:val="000000" w:themeColor="text1"/>
                <w:sz w:val="28"/>
                <w:szCs w:val="28"/>
              </w:rPr>
              <w:t>评审因素</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b/>
                <w:color w:val="000000" w:themeColor="text1"/>
                <w:sz w:val="28"/>
                <w:szCs w:val="28"/>
              </w:rPr>
            </w:pPr>
            <w:r w:rsidRPr="003C70D9">
              <w:rPr>
                <w:rFonts w:ascii="方正仿宋_GBK" w:eastAsia="方正仿宋_GBK" w:hAnsiTheme="minorEastAsia" w:hint="eastAsia"/>
                <w:b/>
                <w:color w:val="000000" w:themeColor="text1"/>
                <w:sz w:val="28"/>
                <w:szCs w:val="28"/>
              </w:rPr>
              <w:t>评审标准</w:t>
            </w:r>
          </w:p>
        </w:tc>
      </w:tr>
      <w:tr w:rsidR="000E194F" w:rsidRPr="003C70D9" w:rsidTr="00306D21">
        <w:trPr>
          <w:cantSplit/>
          <w:jc w:val="center"/>
        </w:trPr>
        <w:tc>
          <w:tcPr>
            <w:tcW w:w="538" w:type="dxa"/>
            <w:vMerge w:val="restart"/>
            <w:tcBorders>
              <w:top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1</w:t>
            </w:r>
          </w:p>
        </w:tc>
        <w:tc>
          <w:tcPr>
            <w:tcW w:w="1264" w:type="dxa"/>
            <w:vMerge w:val="restart"/>
            <w:tcBorders>
              <w:top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形式</w:t>
            </w:r>
          </w:p>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评审标准</w:t>
            </w: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投标人名称</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与营业执照、资质证书一致</w:t>
            </w:r>
          </w:p>
        </w:tc>
      </w:tr>
      <w:tr w:rsidR="000E194F" w:rsidRPr="003C70D9" w:rsidTr="00306D21">
        <w:trPr>
          <w:cantSplit/>
          <w:jc w:val="center"/>
        </w:trPr>
        <w:tc>
          <w:tcPr>
            <w:tcW w:w="538" w:type="dxa"/>
            <w:vMerge/>
            <w:tcBorders>
              <w:top w:val="nil"/>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vMerge/>
            <w:tcBorders>
              <w:top w:val="nil"/>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投标函</w:t>
            </w:r>
          </w:p>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签字盖章</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pacing w:val="-6"/>
                <w:sz w:val="24"/>
                <w:szCs w:val="24"/>
              </w:rPr>
            </w:pPr>
            <w:r w:rsidRPr="003C70D9">
              <w:rPr>
                <w:rFonts w:ascii="方正仿宋_GBK" w:eastAsia="方正仿宋_GBK" w:hAnsiTheme="minorEastAsia" w:hint="eastAsia"/>
                <w:color w:val="000000" w:themeColor="text1"/>
                <w:spacing w:val="-6"/>
                <w:sz w:val="24"/>
                <w:szCs w:val="24"/>
              </w:rPr>
              <w:t>有法定代表人或其委托代理人签字或盖章和加盖单位公章</w:t>
            </w:r>
          </w:p>
        </w:tc>
      </w:tr>
      <w:tr w:rsidR="000E194F" w:rsidRPr="003C70D9" w:rsidTr="00306D21">
        <w:trPr>
          <w:cantSplit/>
          <w:jc w:val="center"/>
        </w:trPr>
        <w:tc>
          <w:tcPr>
            <w:tcW w:w="538" w:type="dxa"/>
            <w:vMerge/>
            <w:tcBorders>
              <w:top w:val="nil"/>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vMerge/>
            <w:tcBorders>
              <w:top w:val="nil"/>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投标文件格式</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不限</w:t>
            </w:r>
          </w:p>
        </w:tc>
      </w:tr>
      <w:tr w:rsidR="000E194F" w:rsidRPr="003C70D9" w:rsidTr="00306D21">
        <w:trPr>
          <w:cantSplit/>
          <w:jc w:val="center"/>
        </w:trPr>
        <w:tc>
          <w:tcPr>
            <w:tcW w:w="538" w:type="dxa"/>
            <w:vMerge/>
            <w:tcBorders>
              <w:top w:val="nil"/>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vMerge/>
            <w:tcBorders>
              <w:top w:val="nil"/>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联合体</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本招标项目不接受联合体投标。</w:t>
            </w:r>
          </w:p>
        </w:tc>
      </w:tr>
      <w:tr w:rsidR="000E194F" w:rsidRPr="003C70D9" w:rsidTr="00306D21">
        <w:trPr>
          <w:cantSplit/>
          <w:jc w:val="center"/>
        </w:trPr>
        <w:tc>
          <w:tcPr>
            <w:tcW w:w="538" w:type="dxa"/>
            <w:tcBorders>
              <w:top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2</w:t>
            </w:r>
          </w:p>
        </w:tc>
        <w:tc>
          <w:tcPr>
            <w:tcW w:w="1264" w:type="dxa"/>
            <w:tcBorders>
              <w:top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资格评审</w:t>
            </w: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投标人资质等级及范围</w:t>
            </w:r>
          </w:p>
        </w:tc>
        <w:tc>
          <w:tcPr>
            <w:tcW w:w="6436" w:type="dxa"/>
            <w:tcBorders>
              <w:top w:val="single" w:sz="4" w:space="0" w:color="auto"/>
              <w:left w:val="single" w:sz="4" w:space="0" w:color="auto"/>
              <w:bottom w:val="single" w:sz="4" w:space="0" w:color="auto"/>
              <w:right w:val="single" w:sz="4" w:space="0" w:color="auto"/>
            </w:tcBorders>
            <w:vAlign w:val="center"/>
          </w:tcPr>
          <w:p w:rsidR="005E1A03" w:rsidRPr="003C70D9" w:rsidRDefault="005E1A03" w:rsidP="005E1A03">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1.具有独立签订合同的能力，在中华人民共和国境内注册的企业法人或事业法人（经营范围含有社会稳定风险评估咨询，提供营业执照副本或事业单位法人登记证复印件）；</w:t>
            </w:r>
          </w:p>
          <w:p w:rsidR="005E1A03" w:rsidRPr="003C70D9" w:rsidRDefault="005E1A03" w:rsidP="005E1A03">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2.在南通</w:t>
            </w:r>
            <w:proofErr w:type="gramStart"/>
            <w:r w:rsidRPr="003C70D9">
              <w:rPr>
                <w:rFonts w:ascii="方正仿宋_GBK" w:eastAsia="方正仿宋_GBK" w:hAnsiTheme="minorEastAsia" w:hint="eastAsia"/>
                <w:color w:val="000000" w:themeColor="text1"/>
                <w:sz w:val="24"/>
                <w:szCs w:val="24"/>
              </w:rPr>
              <w:t>市维稳办</w:t>
            </w:r>
            <w:proofErr w:type="gramEnd"/>
            <w:r w:rsidRPr="003C70D9">
              <w:rPr>
                <w:rFonts w:ascii="方正仿宋_GBK" w:eastAsia="方正仿宋_GBK" w:hAnsiTheme="minorEastAsia" w:hint="eastAsia"/>
                <w:color w:val="000000" w:themeColor="text1"/>
                <w:sz w:val="24"/>
                <w:szCs w:val="24"/>
              </w:rPr>
              <w:t>登记备案并取得备案证明，并具有江苏省社会稳定风险评估促进会会员单位证书（提供复印件盖公章）；</w:t>
            </w:r>
          </w:p>
          <w:p w:rsidR="005E1A03" w:rsidRPr="003C70D9" w:rsidRDefault="005E1A03" w:rsidP="005E1A03">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3.未处于被责令停业、投标资格被取消或者财产被接管、冻结和破产状态（提供承诺书原件）；</w:t>
            </w:r>
          </w:p>
          <w:p w:rsidR="005E1A03" w:rsidRPr="003C70D9" w:rsidRDefault="005E1A03" w:rsidP="005E1A03">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4.具有良好的财务状况和商业信誉，近两年内无不良经营行为、未涉及重大诉讼（提供承诺书原件）；</w:t>
            </w:r>
          </w:p>
          <w:p w:rsidR="000E194F" w:rsidRPr="003C70D9" w:rsidRDefault="005E1A03" w:rsidP="005E1A03">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5.符合法律、法规规定的其他条件（提供承诺书原件）</w:t>
            </w:r>
            <w:r w:rsidR="000E194F" w:rsidRPr="003C70D9">
              <w:rPr>
                <w:rFonts w:ascii="方正仿宋_GBK" w:eastAsia="方正仿宋_GBK" w:hAnsiTheme="minorEastAsia" w:hint="eastAsia"/>
                <w:color w:val="000000" w:themeColor="text1"/>
                <w:sz w:val="24"/>
                <w:szCs w:val="24"/>
              </w:rPr>
              <w:t xml:space="preserve">； </w:t>
            </w:r>
          </w:p>
          <w:p w:rsidR="000E194F" w:rsidRPr="003C70D9" w:rsidRDefault="000E194F" w:rsidP="005E1A03">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6.符合“投标人须知”基本条件要求。</w:t>
            </w:r>
          </w:p>
        </w:tc>
      </w:tr>
      <w:tr w:rsidR="000E194F" w:rsidRPr="003C70D9" w:rsidTr="00306D21">
        <w:trPr>
          <w:cantSplit/>
          <w:trHeight w:val="367"/>
          <w:jc w:val="center"/>
        </w:trPr>
        <w:tc>
          <w:tcPr>
            <w:tcW w:w="538" w:type="dxa"/>
            <w:vMerge w:val="restart"/>
            <w:tcBorders>
              <w:top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3</w:t>
            </w:r>
          </w:p>
        </w:tc>
        <w:tc>
          <w:tcPr>
            <w:tcW w:w="1264" w:type="dxa"/>
            <w:vMerge w:val="restart"/>
            <w:tcBorders>
              <w:top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响应性</w:t>
            </w:r>
          </w:p>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评审标准</w:t>
            </w: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投标内容</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符合“投标人须知”规定</w:t>
            </w:r>
          </w:p>
        </w:tc>
      </w:tr>
      <w:tr w:rsidR="000E194F" w:rsidRPr="003C70D9" w:rsidTr="00306D21">
        <w:trPr>
          <w:cantSplit/>
          <w:trHeight w:val="402"/>
          <w:jc w:val="center"/>
        </w:trPr>
        <w:tc>
          <w:tcPr>
            <w:tcW w:w="538" w:type="dxa"/>
            <w:vMerge/>
            <w:tcBorders>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p>
        </w:tc>
        <w:tc>
          <w:tcPr>
            <w:tcW w:w="1264"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项目周期要求</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280" w:lineRule="exact"/>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符合“投标人须知”规定</w:t>
            </w:r>
          </w:p>
        </w:tc>
      </w:tr>
      <w:tr w:rsidR="000E194F" w:rsidRPr="003C70D9" w:rsidTr="00306D21">
        <w:trPr>
          <w:cantSplit/>
          <w:jc w:val="center"/>
        </w:trPr>
        <w:tc>
          <w:tcPr>
            <w:tcW w:w="538" w:type="dxa"/>
            <w:vMerge/>
            <w:tcBorders>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p>
        </w:tc>
        <w:tc>
          <w:tcPr>
            <w:tcW w:w="1264"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质量要求</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280" w:lineRule="exact"/>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符合“投标人须知”规定</w:t>
            </w:r>
          </w:p>
        </w:tc>
      </w:tr>
      <w:tr w:rsidR="000E194F" w:rsidRPr="003C70D9" w:rsidTr="00306D21">
        <w:trPr>
          <w:jc w:val="center"/>
        </w:trPr>
        <w:tc>
          <w:tcPr>
            <w:tcW w:w="538"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报价范围</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280" w:lineRule="exact"/>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报价不低于成本且不得高于3.3万元人民币</w:t>
            </w:r>
          </w:p>
        </w:tc>
      </w:tr>
      <w:tr w:rsidR="000E194F" w:rsidRPr="003C70D9" w:rsidTr="00306D21">
        <w:trPr>
          <w:jc w:val="center"/>
        </w:trPr>
        <w:tc>
          <w:tcPr>
            <w:tcW w:w="538" w:type="dxa"/>
            <w:vMerge w:val="restart"/>
            <w:tcBorders>
              <w:top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4</w:t>
            </w:r>
          </w:p>
        </w:tc>
        <w:tc>
          <w:tcPr>
            <w:tcW w:w="1264" w:type="dxa"/>
            <w:vMerge w:val="restart"/>
            <w:tcBorders>
              <w:top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详细评审</w:t>
            </w:r>
            <w:r w:rsidR="00316784" w:rsidRPr="003C70D9">
              <w:rPr>
                <w:rFonts w:ascii="方正仿宋_GBK" w:eastAsia="方正仿宋_GBK" w:hAnsiTheme="minorEastAsia" w:hint="eastAsia"/>
                <w:color w:val="000000" w:themeColor="text1"/>
                <w:sz w:val="24"/>
                <w:szCs w:val="24"/>
              </w:rPr>
              <w:t>（仅限2家及以上单位投标时使用）</w:t>
            </w: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投标报价</w:t>
            </w:r>
          </w:p>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（20分）</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pStyle w:val="a5"/>
              <w:spacing w:before="0" w:beforeAutospacing="0" w:after="0" w:afterAutospacing="0" w:line="280" w:lineRule="exact"/>
              <w:rPr>
                <w:rFonts w:ascii="方正仿宋_GBK" w:eastAsia="方正仿宋_GBK" w:hAnsiTheme="minorEastAsia" w:cs="Times New Roman"/>
                <w:color w:val="000000" w:themeColor="text1"/>
                <w:kern w:val="2"/>
              </w:rPr>
            </w:pPr>
            <w:r w:rsidRPr="003C70D9">
              <w:rPr>
                <w:rFonts w:ascii="方正仿宋_GBK" w:eastAsia="方正仿宋_GBK" w:hAnsiTheme="minorEastAsia" w:cs="Times New Roman" w:hint="eastAsia"/>
                <w:color w:val="000000" w:themeColor="text1"/>
                <w:kern w:val="2"/>
              </w:rPr>
              <w:t>以有效投标文件的投标报价算术平均值为评标基准价，投标报价等于评标基准价的得满分；偏离评标基准价的，投标报价每高于评标基准价1%扣 0.5分，投标报价每低于评标基准价1%扣0.3分，偏离不足1%的，用插入法计算（计算结果四舍五入保留两位小数）。</w:t>
            </w:r>
          </w:p>
        </w:tc>
      </w:tr>
      <w:tr w:rsidR="000E194F" w:rsidRPr="003C70D9" w:rsidTr="00306D21">
        <w:trPr>
          <w:trHeight w:val="1125"/>
          <w:jc w:val="center"/>
        </w:trPr>
        <w:tc>
          <w:tcPr>
            <w:tcW w:w="538"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风险评估及管理资质证书及拟派的技术团队配置情况（25分）</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1.配备有社会学、公共事业、新闻学专业人员，每个专业得5分（1人有多专业的，只能选1个专业），最高得10分；</w:t>
            </w:r>
          </w:p>
          <w:p w:rsidR="000E194F" w:rsidRPr="003C70D9" w:rsidRDefault="000E194F" w:rsidP="00067D35">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2.项目成员具有</w:t>
            </w:r>
            <w:proofErr w:type="gramStart"/>
            <w:r w:rsidR="00067D35" w:rsidRPr="003C70D9">
              <w:rPr>
                <w:rFonts w:ascii="方正仿宋_GBK" w:eastAsia="方正仿宋_GBK" w:hAnsiTheme="minorEastAsia" w:hint="eastAsia"/>
                <w:color w:val="000000" w:themeColor="text1"/>
                <w:sz w:val="24"/>
                <w:szCs w:val="24"/>
              </w:rPr>
              <w:t>江苏省稳评促进会</w:t>
            </w:r>
            <w:proofErr w:type="gramEnd"/>
            <w:r w:rsidR="00067D35" w:rsidRPr="003C70D9">
              <w:rPr>
                <w:rFonts w:ascii="方正仿宋_GBK" w:eastAsia="方正仿宋_GBK" w:hAnsiTheme="minorEastAsia" w:hint="eastAsia"/>
                <w:color w:val="000000" w:themeColor="text1"/>
                <w:sz w:val="24"/>
                <w:szCs w:val="24"/>
              </w:rPr>
              <w:t>培训并有合格证书的</w:t>
            </w:r>
            <w:r w:rsidRPr="003C70D9">
              <w:rPr>
                <w:rFonts w:ascii="方正仿宋_GBK" w:eastAsia="方正仿宋_GBK" w:hAnsiTheme="minorEastAsia" w:hint="eastAsia"/>
                <w:color w:val="000000" w:themeColor="text1"/>
                <w:sz w:val="24"/>
                <w:szCs w:val="24"/>
              </w:rPr>
              <w:t>（提供复印件加盖公章），一个得5分，最高得1</w:t>
            </w:r>
            <w:r w:rsidR="007D46C3" w:rsidRPr="003C70D9">
              <w:rPr>
                <w:rFonts w:ascii="方正仿宋_GBK" w:eastAsia="方正仿宋_GBK" w:hAnsiTheme="minorEastAsia" w:hint="eastAsia"/>
                <w:color w:val="000000" w:themeColor="text1"/>
                <w:sz w:val="24"/>
                <w:szCs w:val="24"/>
              </w:rPr>
              <w:t>5</w:t>
            </w:r>
            <w:r w:rsidRPr="003C70D9">
              <w:rPr>
                <w:rFonts w:ascii="方正仿宋_GBK" w:eastAsia="方正仿宋_GBK" w:hAnsiTheme="minorEastAsia" w:hint="eastAsia"/>
                <w:color w:val="000000" w:themeColor="text1"/>
                <w:sz w:val="24"/>
                <w:szCs w:val="24"/>
              </w:rPr>
              <w:t>分。</w:t>
            </w:r>
          </w:p>
        </w:tc>
      </w:tr>
      <w:tr w:rsidR="000E194F" w:rsidRPr="003C70D9" w:rsidTr="00306D21">
        <w:trPr>
          <w:trHeight w:val="699"/>
          <w:jc w:val="center"/>
        </w:trPr>
        <w:tc>
          <w:tcPr>
            <w:tcW w:w="538"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vMerge/>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业绩（30分）</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AA606B">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企业2015年1月1日以来承担过</w:t>
            </w:r>
            <w:r w:rsidR="00AA606B" w:rsidRPr="003C70D9">
              <w:rPr>
                <w:rFonts w:ascii="方正仿宋_GBK" w:eastAsia="方正仿宋_GBK" w:hAnsiTheme="minorEastAsia" w:hint="eastAsia"/>
                <w:color w:val="000000" w:themeColor="text1"/>
                <w:sz w:val="24"/>
                <w:szCs w:val="24"/>
              </w:rPr>
              <w:t>南通本地（含市本级及下辖县市区）</w:t>
            </w:r>
            <w:r w:rsidRPr="003C70D9">
              <w:rPr>
                <w:rFonts w:ascii="方正仿宋_GBK" w:eastAsia="方正仿宋_GBK" w:hAnsiTheme="minorEastAsia" w:hint="eastAsia"/>
                <w:color w:val="000000" w:themeColor="text1"/>
                <w:sz w:val="24"/>
                <w:szCs w:val="24"/>
              </w:rPr>
              <w:t>行政决策类社会稳定风险评估服务业绩，一个得5分，两个得10分，以此类推，最高得20分。若</w:t>
            </w:r>
            <w:r w:rsidR="005E1A03" w:rsidRPr="003C70D9">
              <w:rPr>
                <w:rFonts w:ascii="方正仿宋_GBK" w:eastAsia="方正仿宋_GBK" w:hAnsiTheme="minorEastAsia" w:hint="eastAsia"/>
                <w:color w:val="000000" w:themeColor="text1"/>
                <w:sz w:val="24"/>
                <w:szCs w:val="24"/>
              </w:rPr>
              <w:t>2015年1月1日以来承担过其他（指除行政决策类外）的社会稳定风险评估服务业绩</w:t>
            </w:r>
            <w:r w:rsidRPr="003C70D9">
              <w:rPr>
                <w:rFonts w:ascii="方正仿宋_GBK" w:eastAsia="方正仿宋_GBK" w:hAnsiTheme="minorEastAsia" w:hint="eastAsia"/>
                <w:color w:val="000000" w:themeColor="text1"/>
                <w:sz w:val="24"/>
                <w:szCs w:val="24"/>
              </w:rPr>
              <w:t>，一个得5分，两个10分，最高得10分。</w:t>
            </w:r>
            <w:r w:rsidR="00AA606B" w:rsidRPr="003C70D9">
              <w:rPr>
                <w:rFonts w:ascii="方正仿宋_GBK" w:eastAsia="方正仿宋_GBK" w:hAnsiTheme="minorEastAsia" w:hint="eastAsia"/>
                <w:color w:val="000000" w:themeColor="text1"/>
                <w:sz w:val="24"/>
                <w:szCs w:val="24"/>
              </w:rPr>
              <w:t xml:space="preserve">   </w:t>
            </w:r>
            <w:r w:rsidRPr="003C70D9">
              <w:rPr>
                <w:rFonts w:ascii="方正仿宋_GBK" w:eastAsia="方正仿宋_GBK" w:hAnsiTheme="minorEastAsia" w:hint="eastAsia"/>
                <w:color w:val="000000" w:themeColor="text1"/>
                <w:sz w:val="24"/>
                <w:szCs w:val="24"/>
              </w:rPr>
              <w:t>需提供合同复印件加盖公章</w:t>
            </w:r>
            <w:r w:rsidR="00AA606B" w:rsidRPr="003C70D9">
              <w:rPr>
                <w:rFonts w:ascii="方正仿宋_GBK" w:eastAsia="方正仿宋_GBK" w:hAnsiTheme="minorEastAsia" w:hint="eastAsia"/>
                <w:color w:val="000000" w:themeColor="text1"/>
                <w:sz w:val="24"/>
                <w:szCs w:val="24"/>
              </w:rPr>
              <w:t>。</w:t>
            </w:r>
          </w:p>
        </w:tc>
      </w:tr>
      <w:tr w:rsidR="000E194F" w:rsidRPr="003C70D9" w:rsidTr="00306D21">
        <w:trPr>
          <w:trHeight w:val="699"/>
          <w:jc w:val="center"/>
        </w:trPr>
        <w:tc>
          <w:tcPr>
            <w:tcW w:w="538" w:type="dxa"/>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264" w:type="dxa"/>
            <w:tcBorders>
              <w:right w:val="single" w:sz="4" w:space="0" w:color="auto"/>
            </w:tcBorders>
            <w:vAlign w:val="center"/>
          </w:tcPr>
          <w:p w:rsidR="000E194F" w:rsidRPr="003C70D9" w:rsidRDefault="000E194F" w:rsidP="00306D21">
            <w:pPr>
              <w:spacing w:line="320" w:lineRule="exact"/>
              <w:textAlignment w:val="baseline"/>
              <w:rPr>
                <w:rFonts w:ascii="方正仿宋_GBK" w:eastAsia="方正仿宋_GBK" w:hAnsiTheme="minorEastAsia"/>
                <w:color w:val="000000" w:themeColor="text1"/>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0E194F" w:rsidRPr="003C70D9" w:rsidRDefault="000E194F" w:rsidP="00306D21">
            <w:pPr>
              <w:spacing w:line="320" w:lineRule="exact"/>
              <w:jc w:val="center"/>
              <w:textAlignment w:val="baseline"/>
              <w:rPr>
                <w:rFonts w:ascii="方正仿宋_GBK" w:eastAsia="方正仿宋_GBK" w:hAnsiTheme="minorEastAsia"/>
                <w:color w:val="000000" w:themeColor="text1"/>
                <w:sz w:val="24"/>
                <w:szCs w:val="24"/>
              </w:rPr>
            </w:pPr>
            <w:proofErr w:type="gramStart"/>
            <w:r w:rsidRPr="003C70D9">
              <w:rPr>
                <w:rFonts w:ascii="方正仿宋_GBK" w:eastAsia="方正仿宋_GBK" w:hAnsiTheme="minorEastAsia" w:hint="eastAsia"/>
                <w:color w:val="000000" w:themeColor="text1"/>
                <w:sz w:val="24"/>
                <w:szCs w:val="24"/>
              </w:rPr>
              <w:t>稳评方案</w:t>
            </w:r>
            <w:proofErr w:type="gramEnd"/>
            <w:r w:rsidRPr="003C70D9">
              <w:rPr>
                <w:rFonts w:ascii="方正仿宋_GBK" w:eastAsia="方正仿宋_GBK" w:hAnsiTheme="minorEastAsia" w:hint="eastAsia"/>
                <w:color w:val="000000" w:themeColor="text1"/>
                <w:sz w:val="24"/>
                <w:szCs w:val="24"/>
              </w:rPr>
              <w:t>（25分）</w:t>
            </w:r>
          </w:p>
        </w:tc>
        <w:tc>
          <w:tcPr>
            <w:tcW w:w="6436" w:type="dxa"/>
            <w:tcBorders>
              <w:top w:val="single" w:sz="4" w:space="0" w:color="auto"/>
              <w:left w:val="single" w:sz="4" w:space="0" w:color="auto"/>
              <w:bottom w:val="single" w:sz="4" w:space="0" w:color="auto"/>
              <w:right w:val="single" w:sz="4" w:space="0" w:color="auto"/>
            </w:tcBorders>
            <w:vAlign w:val="center"/>
          </w:tcPr>
          <w:p w:rsidR="000E194F" w:rsidRPr="003C70D9" w:rsidRDefault="005E1A03" w:rsidP="00306D21">
            <w:pPr>
              <w:spacing w:line="280" w:lineRule="exact"/>
              <w:rPr>
                <w:rFonts w:ascii="方正仿宋_GBK" w:eastAsia="方正仿宋_GBK" w:hAnsiTheme="minorEastAsia"/>
                <w:color w:val="000000" w:themeColor="text1"/>
                <w:sz w:val="24"/>
                <w:szCs w:val="24"/>
              </w:rPr>
            </w:pPr>
            <w:r w:rsidRPr="003C70D9">
              <w:rPr>
                <w:rFonts w:ascii="方正仿宋_GBK" w:eastAsia="方正仿宋_GBK" w:hAnsiTheme="minorEastAsia" w:hint="eastAsia"/>
                <w:color w:val="000000" w:themeColor="text1"/>
                <w:sz w:val="24"/>
                <w:szCs w:val="24"/>
              </w:rPr>
              <w:t>投标人</w:t>
            </w:r>
            <w:r w:rsidR="000E194F" w:rsidRPr="003C70D9">
              <w:rPr>
                <w:rFonts w:ascii="方正仿宋_GBK" w:eastAsia="方正仿宋_GBK" w:hAnsiTheme="minorEastAsia" w:hint="eastAsia"/>
                <w:color w:val="000000" w:themeColor="text1"/>
                <w:sz w:val="24"/>
                <w:szCs w:val="24"/>
              </w:rPr>
              <w:t>依据《南通市区城市生活垃圾处理费征收管理暂行办法》（初稿），提供有针对性</w:t>
            </w:r>
            <w:proofErr w:type="gramStart"/>
            <w:r w:rsidR="000E194F" w:rsidRPr="003C70D9">
              <w:rPr>
                <w:rFonts w:ascii="方正仿宋_GBK" w:eastAsia="方正仿宋_GBK" w:hAnsiTheme="minorEastAsia" w:hint="eastAsia"/>
                <w:color w:val="000000" w:themeColor="text1"/>
                <w:sz w:val="24"/>
                <w:szCs w:val="24"/>
              </w:rPr>
              <w:t>的稳评方案</w:t>
            </w:r>
            <w:proofErr w:type="gramEnd"/>
            <w:r w:rsidR="000E194F" w:rsidRPr="003C70D9">
              <w:rPr>
                <w:rFonts w:ascii="方正仿宋_GBK" w:eastAsia="方正仿宋_GBK" w:hAnsiTheme="minorEastAsia" w:hint="eastAsia"/>
                <w:color w:val="000000" w:themeColor="text1"/>
                <w:sz w:val="24"/>
                <w:szCs w:val="24"/>
              </w:rPr>
              <w:t>。</w:t>
            </w:r>
            <w:proofErr w:type="gramStart"/>
            <w:r w:rsidR="000E194F" w:rsidRPr="003C70D9">
              <w:rPr>
                <w:rFonts w:ascii="方正仿宋_GBK" w:eastAsia="方正仿宋_GBK" w:hAnsiTheme="minorEastAsia" w:hint="eastAsia"/>
                <w:color w:val="000000" w:themeColor="text1"/>
                <w:sz w:val="24"/>
                <w:szCs w:val="24"/>
              </w:rPr>
              <w:t>优得</w:t>
            </w:r>
            <w:proofErr w:type="gramEnd"/>
            <w:r w:rsidR="000E194F" w:rsidRPr="003C70D9">
              <w:rPr>
                <w:rFonts w:ascii="方正仿宋_GBK" w:eastAsia="方正仿宋_GBK" w:hAnsiTheme="minorEastAsia" w:hint="eastAsia"/>
                <w:color w:val="000000" w:themeColor="text1"/>
                <w:sz w:val="24"/>
                <w:szCs w:val="24"/>
              </w:rPr>
              <w:t>15-20分，中得6-14分，差得0-5分。</w:t>
            </w:r>
          </w:p>
        </w:tc>
      </w:tr>
    </w:tbl>
    <w:p w:rsidR="00114077" w:rsidRPr="003C70D9" w:rsidRDefault="00114077" w:rsidP="00114077">
      <w:pPr>
        <w:pStyle w:val="a5"/>
        <w:spacing w:before="0" w:beforeAutospacing="0" w:after="0" w:afterAutospacing="0" w:line="580" w:lineRule="exact"/>
        <w:jc w:val="center"/>
        <w:rPr>
          <w:rFonts w:ascii="方正小标宋_GBK" w:eastAsia="方正小标宋_GBK" w:hAnsi="楷体"/>
          <w:color w:val="000000" w:themeColor="text1"/>
          <w:sz w:val="44"/>
          <w:szCs w:val="44"/>
        </w:rPr>
      </w:pPr>
      <w:r w:rsidRPr="003C70D9">
        <w:rPr>
          <w:rFonts w:ascii="方正小标宋_GBK" w:eastAsia="方正小标宋_GBK" w:hAnsi="楷体" w:hint="eastAsia"/>
          <w:color w:val="000000" w:themeColor="text1"/>
          <w:sz w:val="44"/>
          <w:szCs w:val="44"/>
        </w:rPr>
        <w:lastRenderedPageBreak/>
        <w:t>南通市区城市生活垃圾处理费征收管理</w:t>
      </w:r>
    </w:p>
    <w:p w:rsidR="00114077" w:rsidRPr="003C70D9" w:rsidRDefault="00114077" w:rsidP="00114077">
      <w:pPr>
        <w:pStyle w:val="a5"/>
        <w:spacing w:before="0" w:beforeAutospacing="0" w:after="0" w:afterAutospacing="0" w:line="580" w:lineRule="exact"/>
        <w:jc w:val="center"/>
        <w:rPr>
          <w:rFonts w:ascii="方正小标宋_GBK" w:eastAsia="方正小标宋_GBK" w:hAnsi="楷体"/>
          <w:color w:val="000000" w:themeColor="text1"/>
          <w:sz w:val="44"/>
          <w:szCs w:val="44"/>
        </w:rPr>
      </w:pPr>
      <w:r w:rsidRPr="003C70D9">
        <w:rPr>
          <w:rFonts w:ascii="方正小标宋_GBK" w:eastAsia="方正小标宋_GBK" w:hAnsi="楷体" w:hint="eastAsia"/>
          <w:color w:val="000000" w:themeColor="text1"/>
          <w:sz w:val="44"/>
          <w:szCs w:val="44"/>
        </w:rPr>
        <w:t>暂行办法（初稿，简称“收费办法”）</w:t>
      </w:r>
    </w:p>
    <w:p w:rsidR="00114077" w:rsidRPr="003C70D9" w:rsidRDefault="00114077" w:rsidP="00114077">
      <w:pPr>
        <w:pStyle w:val="a5"/>
        <w:spacing w:before="0" w:beforeAutospacing="0" w:after="0" w:afterAutospacing="0" w:line="580" w:lineRule="exact"/>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 xml:space="preserve">　　 </w:t>
      </w:r>
    </w:p>
    <w:p w:rsidR="00114077" w:rsidRPr="003C70D9" w:rsidRDefault="009D54D1" w:rsidP="00114077">
      <w:pPr>
        <w:pStyle w:val="a5"/>
        <w:spacing w:before="0" w:beforeAutospacing="0" w:after="0" w:afterAutospacing="0" w:line="580" w:lineRule="exact"/>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 xml:space="preserve">    </w:t>
      </w:r>
      <w:r w:rsidR="00114077" w:rsidRPr="003C70D9">
        <w:rPr>
          <w:rFonts w:ascii="方正仿宋_GBK" w:eastAsia="方正仿宋_GBK" w:hint="eastAsia"/>
          <w:color w:val="000000" w:themeColor="text1"/>
          <w:sz w:val="32"/>
          <w:szCs w:val="32"/>
        </w:rPr>
        <w:t>第一条</w:t>
      </w:r>
      <w:r w:rsidR="00114077" w:rsidRPr="003C70D9">
        <w:rPr>
          <w:rFonts w:eastAsia="方正仿宋_GBK" w:hint="eastAsia"/>
          <w:color w:val="000000" w:themeColor="text1"/>
          <w:sz w:val="32"/>
          <w:szCs w:val="32"/>
        </w:rPr>
        <w:t> </w:t>
      </w:r>
      <w:r w:rsidR="00114077" w:rsidRPr="003C70D9">
        <w:rPr>
          <w:rFonts w:ascii="方正仿宋_GBK" w:eastAsia="方正仿宋_GBK" w:hint="eastAsia"/>
          <w:color w:val="000000" w:themeColor="text1"/>
          <w:sz w:val="32"/>
          <w:szCs w:val="32"/>
        </w:rPr>
        <w:t>为健全完善城市生活垃圾处理机制，规范生活垃圾处理费征收行为，根据《中华人民共和国固体废物污染环境防治法》、《江苏省城市市容和环境卫生管理条例》</w:t>
      </w:r>
      <w:r w:rsidR="00114077" w:rsidRPr="003C70D9" w:rsidDel="00956401">
        <w:rPr>
          <w:rFonts w:ascii="方正仿宋_GBK" w:eastAsia="方正仿宋_GBK" w:hint="eastAsia"/>
          <w:color w:val="000000" w:themeColor="text1"/>
          <w:sz w:val="32"/>
          <w:szCs w:val="32"/>
        </w:rPr>
        <w:t xml:space="preserve"> </w:t>
      </w:r>
      <w:r w:rsidR="00114077" w:rsidRPr="003C70D9">
        <w:rPr>
          <w:rFonts w:ascii="方正仿宋_GBK" w:eastAsia="方正仿宋_GBK" w:hint="eastAsia"/>
          <w:color w:val="000000" w:themeColor="text1"/>
          <w:sz w:val="32"/>
          <w:szCs w:val="32"/>
        </w:rPr>
        <w:t>等相关规定，结合我市实际，制定本暂行办法。</w:t>
      </w:r>
    </w:p>
    <w:p w:rsidR="00114077" w:rsidRPr="003C70D9" w:rsidRDefault="00114077" w:rsidP="00114077">
      <w:pPr>
        <w:pStyle w:val="a5"/>
        <w:spacing w:before="0" w:beforeAutospacing="0" w:after="0" w:afterAutospacing="0" w:line="580" w:lineRule="exact"/>
        <w:ind w:firstLine="630"/>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第二条</w:t>
      </w:r>
      <w:r w:rsidRPr="003C70D9">
        <w:rPr>
          <w:rFonts w:eastAsia="方正仿宋_GBK" w:hint="eastAsia"/>
          <w:color w:val="000000" w:themeColor="text1"/>
          <w:sz w:val="32"/>
          <w:szCs w:val="32"/>
        </w:rPr>
        <w:t> </w:t>
      </w:r>
      <w:r w:rsidRPr="003C70D9">
        <w:rPr>
          <w:rFonts w:ascii="方正仿宋_GBK" w:eastAsia="方正仿宋_GBK" w:hint="eastAsia"/>
          <w:color w:val="000000" w:themeColor="text1"/>
          <w:sz w:val="32"/>
          <w:szCs w:val="32"/>
        </w:rPr>
        <w:t>本办法所指城市生活垃圾是指城市日常生活中产生或为城市日常生活提供服务的活动中产生的固体废物（不包括建筑垃圾、工业固体废物和危险废物等），以及法律、法规规定，视为城市生活垃圾的固体废物。</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第三条</w:t>
      </w:r>
      <w:r w:rsidRPr="003C70D9">
        <w:rPr>
          <w:rFonts w:eastAsia="方正仿宋_GBK" w:hint="eastAsia"/>
          <w:color w:val="000000" w:themeColor="text1"/>
          <w:sz w:val="32"/>
          <w:szCs w:val="32"/>
        </w:rPr>
        <w:t> </w:t>
      </w:r>
      <w:r w:rsidRPr="003C70D9">
        <w:rPr>
          <w:rFonts w:ascii="方正仿宋_GBK" w:eastAsia="方正仿宋_GBK" w:hint="eastAsia"/>
          <w:color w:val="000000" w:themeColor="text1"/>
          <w:sz w:val="32"/>
          <w:szCs w:val="32"/>
        </w:rPr>
        <w:t>本市市区所有产生生活垃圾的机关、企事业单位、部队、社会团体、个体经营者（以下简称单位）和个人（含常住人口、暂住人口等），均应按本办法规定缴纳城市生活垃圾处理费。</w:t>
      </w:r>
    </w:p>
    <w:p w:rsidR="00114077" w:rsidRPr="003C70D9" w:rsidRDefault="00114077" w:rsidP="00114077">
      <w:pPr>
        <w:pStyle w:val="a5"/>
        <w:spacing w:before="0" w:beforeAutospacing="0" w:after="0" w:afterAutospacing="0" w:line="580" w:lineRule="exact"/>
        <w:ind w:firstLine="630"/>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第四条  城市生活垃圾处理费为行政事业性收费，用于补偿城市生活垃圾实行无害化集中处理所产生的收集、运输和处置费用。</w:t>
      </w:r>
    </w:p>
    <w:p w:rsidR="00114077" w:rsidRPr="003C70D9" w:rsidRDefault="00114077" w:rsidP="00114077">
      <w:pPr>
        <w:pStyle w:val="a5"/>
        <w:spacing w:before="0" w:beforeAutospacing="0" w:after="0" w:afterAutospacing="0" w:line="580" w:lineRule="exact"/>
        <w:ind w:firstLine="630"/>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 xml:space="preserve">第五条  </w:t>
      </w:r>
      <w:proofErr w:type="gramStart"/>
      <w:r w:rsidRPr="003C70D9">
        <w:rPr>
          <w:rFonts w:ascii="方正仿宋_GBK" w:eastAsia="方正仿宋_GBK" w:hint="eastAsia"/>
          <w:color w:val="000000" w:themeColor="text1"/>
          <w:sz w:val="32"/>
          <w:szCs w:val="32"/>
        </w:rPr>
        <w:t>市</w:t>
      </w:r>
      <w:proofErr w:type="gramEnd"/>
      <w:r w:rsidRPr="003C70D9">
        <w:rPr>
          <w:rFonts w:ascii="方正仿宋_GBK" w:eastAsia="方正仿宋_GBK" w:hint="eastAsia"/>
          <w:color w:val="000000" w:themeColor="text1"/>
          <w:sz w:val="32"/>
          <w:szCs w:val="32"/>
        </w:rPr>
        <w:t>市容环境卫生行政主管部门是城市生活垃圾处理费征收管理的主管部门。市财政、物价、建设（市政公用）、房产、民政、审计、总工会等部门和组织应当按照各自职责协同做好城市生活垃圾处理费的征收与管理工作，并在征收管理中共享所需的相关信息。各区环境卫生主管部门或指定的服务单位负责征收工作。</w:t>
      </w:r>
    </w:p>
    <w:p w:rsidR="00114077" w:rsidRPr="003C70D9" w:rsidRDefault="00114077" w:rsidP="00114077">
      <w:pPr>
        <w:pStyle w:val="a5"/>
        <w:spacing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lastRenderedPageBreak/>
        <w:t>第六条</w:t>
      </w:r>
      <w:r w:rsidRPr="003C70D9">
        <w:rPr>
          <w:rFonts w:ascii="方正仿宋_GBK" w:eastAsia="方正仿宋_GBK" w:hint="eastAsia"/>
          <w:color w:val="000000" w:themeColor="text1"/>
          <w:sz w:val="32"/>
          <w:szCs w:val="32"/>
        </w:rPr>
        <w:t> </w:t>
      </w:r>
      <w:r w:rsidRPr="003C70D9">
        <w:rPr>
          <w:rFonts w:ascii="方正仿宋_GBK" w:eastAsia="方正仿宋_GBK" w:hint="eastAsia"/>
          <w:color w:val="000000" w:themeColor="text1"/>
          <w:sz w:val="32"/>
          <w:szCs w:val="32"/>
        </w:rPr>
        <w:t>城市生活垃圾处理费的征收，应本着简便、合理、易操作的原则，按不同的收费对象采取不同的计费方法。个人按户为单位、以户定额计价征收，单位按垃圾产生量（以240升垃圾桶计量，其他不同容量的垃圾容器均应按体积折合成240升垃圾桶）征收，具体征收标准由市物价部门会同财政、环境卫生主管部门制定。多个垃圾产生单位由同一管理单位（如物业、码头等）统一管理（服务）的，可由管理（服务）单位统一缴纳垃圾处理费。</w:t>
      </w:r>
    </w:p>
    <w:p w:rsidR="00114077" w:rsidRPr="003C70D9" w:rsidRDefault="00114077" w:rsidP="00114077">
      <w:pPr>
        <w:pStyle w:val="a5"/>
        <w:spacing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（一）经营面积100平方米以上的单位以及经营餐饮、水果的单位，必须自行设置标准收集容器（240升垃圾桶），按实际产生量收费。</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（二）对本条第一款以外的，且确实</w:t>
      </w:r>
      <w:proofErr w:type="gramStart"/>
      <w:r w:rsidRPr="003C70D9">
        <w:rPr>
          <w:rFonts w:ascii="方正仿宋_GBK" w:eastAsia="方正仿宋_GBK" w:hint="eastAsia"/>
          <w:color w:val="000000" w:themeColor="text1"/>
          <w:sz w:val="32"/>
          <w:szCs w:val="32"/>
        </w:rPr>
        <w:t>无法核量到</w:t>
      </w:r>
      <w:proofErr w:type="gramEnd"/>
      <w:r w:rsidRPr="003C70D9">
        <w:rPr>
          <w:rFonts w:ascii="方正仿宋_GBK" w:eastAsia="方正仿宋_GBK" w:hint="eastAsia"/>
          <w:color w:val="000000" w:themeColor="text1"/>
          <w:sz w:val="32"/>
          <w:szCs w:val="32"/>
        </w:rPr>
        <w:t>桶的单位，按以下标准进行征收：经营面积50平方米以下的，按每月1桶生活垃圾收费；经营面积50—100平方米的，按每月2桶生活垃圾收费。</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第七条</w:t>
      </w:r>
      <w:r w:rsidRPr="003C70D9">
        <w:rPr>
          <w:rFonts w:ascii="方正仿宋_GBK" w:eastAsia="方正仿宋_GBK" w:hint="eastAsia"/>
          <w:color w:val="000000" w:themeColor="text1"/>
          <w:sz w:val="32"/>
          <w:szCs w:val="32"/>
        </w:rPr>
        <w:t> </w:t>
      </w:r>
      <w:r w:rsidRPr="003C70D9">
        <w:rPr>
          <w:rFonts w:ascii="方正仿宋_GBK" w:eastAsia="方正仿宋_GBK" w:hint="eastAsia"/>
          <w:color w:val="000000" w:themeColor="text1"/>
          <w:sz w:val="32"/>
          <w:szCs w:val="32"/>
        </w:rPr>
        <w:t>按照有利于提高收缴率、降低收费成本以及方便缴费的原则，垃圾处理费可采取委托征收的方式征收，委托供水企业等具有社会服务或公共管理职能的单位代为征收。委托征收前应当与受委托单位签订书面协议。受委托单位应当根据委托协议内容组织征收，并可按协议约定从收取的城市生活垃圾处理费中提取一定比例的手续费。</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（一）凡与供水企业确立供用水合同关系的用户，可由各区环境卫生主管部门或指定的行政服务单位委托该供水</w:t>
      </w:r>
      <w:r w:rsidRPr="003C70D9">
        <w:rPr>
          <w:rFonts w:ascii="方正仿宋_GBK" w:eastAsia="方正仿宋_GBK" w:hint="eastAsia"/>
          <w:color w:val="000000" w:themeColor="text1"/>
          <w:sz w:val="32"/>
          <w:szCs w:val="32"/>
        </w:rPr>
        <w:lastRenderedPageBreak/>
        <w:t>企业依据现行水费抄收方式，在收取自来水费的同时一并代收生活垃圾处理费。</w:t>
      </w:r>
    </w:p>
    <w:p w:rsidR="00114077" w:rsidRPr="003C70D9" w:rsidRDefault="00114077" w:rsidP="00114077">
      <w:pPr>
        <w:pStyle w:val="a5"/>
        <w:spacing w:before="0" w:beforeAutospacing="0" w:after="0" w:afterAutospacing="0" w:line="580" w:lineRule="exact"/>
        <w:ind w:firstLineChars="200" w:firstLine="640"/>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（二）其他单位和个人，由各区环境卫生主管部门或指定的服务单位上门征收。</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第八条</w:t>
      </w:r>
      <w:r w:rsidRPr="003C70D9">
        <w:rPr>
          <w:rFonts w:ascii="方正仿宋_GBK" w:eastAsia="方正仿宋_GBK" w:hint="eastAsia"/>
          <w:color w:val="000000" w:themeColor="text1"/>
          <w:sz w:val="32"/>
          <w:szCs w:val="32"/>
        </w:rPr>
        <w:t> </w:t>
      </w:r>
      <w:r w:rsidRPr="003C70D9">
        <w:rPr>
          <w:rFonts w:ascii="方正仿宋_GBK" w:eastAsia="方正仿宋_GBK" w:hint="eastAsia"/>
          <w:color w:val="000000" w:themeColor="text1"/>
          <w:sz w:val="32"/>
          <w:szCs w:val="32"/>
        </w:rPr>
        <w:t>对总工会认定的特困职工家庭和民政部门认定的低保户等困难群体，免征城市生活垃圾处理费。对持有大学生创业相关证明材料的大学生创业企业，减免城市生活垃圾处理费三年。对一个缴费周期内用水量累计未达到1吨的用户，免征城市生活垃圾处理费。</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第九条  对按规定实施生活垃圾分类管理的单位和居民户，享受垃圾处理费减免政策。具体减免政策由市城市管理部门制定。</w:t>
      </w:r>
      <w:r w:rsidRPr="003C70D9">
        <w:rPr>
          <w:rFonts w:ascii="方正仿宋_GBK" w:eastAsia="方正仿宋_GBK" w:hint="eastAsia"/>
          <w:color w:val="000000" w:themeColor="text1"/>
          <w:sz w:val="32"/>
          <w:szCs w:val="32"/>
        </w:rPr>
        <w:t> </w:t>
      </w:r>
    </w:p>
    <w:p w:rsidR="00114077" w:rsidRPr="003C70D9" w:rsidRDefault="00114077" w:rsidP="00114077">
      <w:pPr>
        <w:pStyle w:val="a5"/>
        <w:spacing w:before="0" w:beforeAutospacing="0" w:after="0" w:afterAutospacing="0" w:line="580" w:lineRule="exact"/>
        <w:ind w:firstLine="645"/>
        <w:jc w:val="both"/>
        <w:rPr>
          <w:rFonts w:eastAsia="方正仿宋_GBK"/>
          <w:color w:val="000000" w:themeColor="text1"/>
          <w:sz w:val="32"/>
          <w:szCs w:val="32"/>
        </w:rPr>
      </w:pPr>
      <w:r w:rsidRPr="003C70D9">
        <w:rPr>
          <w:rFonts w:ascii="方正仿宋_GBK" w:eastAsia="方正仿宋_GBK" w:hint="eastAsia"/>
          <w:color w:val="000000" w:themeColor="text1"/>
          <w:sz w:val="32"/>
          <w:szCs w:val="32"/>
        </w:rPr>
        <w:t>第十条  本办法施行前已经征收生活垃圾处理费的，在生活垃圾处理协议有效期内不得重复征收。</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第十一条  城市生活垃圾处理费严格实行收支两条线，全额缴入财政指定专户，任何部门和单位不得截留、挤占和挪用。</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第十二条  单位和个人委托环境卫生作业单位承担的有偿服务，其收费作为经营服务性收费管理，具体标准由价格主管部门按照合理补偿成本的原则核定。</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第十三条  对违反规定自立收费项目、提高收费标准、扩大收费范围、重复收费、随意减免、擅自截留挪用等行为，依法按有关规定严肃查处。</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lastRenderedPageBreak/>
        <w:t xml:space="preserve">第十四条  </w:t>
      </w:r>
      <w:proofErr w:type="gramStart"/>
      <w:r w:rsidRPr="003C70D9">
        <w:rPr>
          <w:rFonts w:ascii="方正仿宋_GBK" w:eastAsia="方正仿宋_GBK" w:hint="eastAsia"/>
          <w:color w:val="000000" w:themeColor="text1"/>
          <w:sz w:val="32"/>
          <w:szCs w:val="32"/>
        </w:rPr>
        <w:t>市</w:t>
      </w:r>
      <w:proofErr w:type="gramEnd"/>
      <w:r w:rsidRPr="003C70D9">
        <w:rPr>
          <w:rFonts w:ascii="方正仿宋_GBK" w:eastAsia="方正仿宋_GBK" w:hint="eastAsia"/>
          <w:color w:val="000000" w:themeColor="text1"/>
          <w:sz w:val="32"/>
          <w:szCs w:val="32"/>
        </w:rPr>
        <w:t>市容环境卫生主管部门会同市物价、财政部门建立城市生活垃圾处理费征收和使用定期统计和公告制度，及时将有关情况向社会公告，提高城市生活垃圾处理费征收和使用的透明度，自觉接受社会监督。</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第十五条  产生城市生活垃圾的单位、住户和个体工商户等，未按本办法及时缴费并在催缴后仍拒绝缴纳城市生活垃圾处理费的，责令限期缴纳，并可以按照每日3‰加收滞纳金；逾期仍不缴纳的，按照《城市生活垃圾管理办法》规定，对单位处以应交城市生活垃圾处理费3倍以下且不超过3万元的罚款，对住户和个体工商户处以应交城市生活垃圾处理费3倍以下且不超过1000元的罚款；逾期不履行处罚决定的，由征收机关依法向人民法院申请强制执行。</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第十六条</w:t>
      </w:r>
      <w:r w:rsidRPr="003C70D9">
        <w:rPr>
          <w:rFonts w:ascii="方正仿宋_GBK" w:eastAsia="方正仿宋_GBK" w:hint="eastAsia"/>
          <w:color w:val="000000" w:themeColor="text1"/>
          <w:sz w:val="32"/>
          <w:szCs w:val="32"/>
        </w:rPr>
        <w:t> </w:t>
      </w:r>
      <w:r w:rsidRPr="003C70D9">
        <w:rPr>
          <w:rFonts w:ascii="方正仿宋_GBK" w:eastAsia="方正仿宋_GBK" w:hint="eastAsia"/>
          <w:color w:val="000000" w:themeColor="text1"/>
          <w:sz w:val="32"/>
          <w:szCs w:val="32"/>
        </w:rPr>
        <w:t xml:space="preserve"> 各县（市）可以参照本办法实施城市生活垃圾处理费征收和管理。</w:t>
      </w:r>
    </w:p>
    <w:p w:rsidR="00114077" w:rsidRPr="003C70D9" w:rsidRDefault="00114077" w:rsidP="00114077">
      <w:pPr>
        <w:pStyle w:val="a5"/>
        <w:spacing w:before="0" w:beforeAutospacing="0" w:after="0" w:afterAutospacing="0" w:line="580" w:lineRule="exact"/>
        <w:ind w:firstLine="645"/>
        <w:jc w:val="both"/>
        <w:rPr>
          <w:rFonts w:ascii="方正仿宋_GBK" w:eastAsia="方正仿宋_GBK"/>
          <w:color w:val="000000" w:themeColor="text1"/>
          <w:sz w:val="32"/>
          <w:szCs w:val="32"/>
        </w:rPr>
      </w:pPr>
      <w:r w:rsidRPr="003C70D9">
        <w:rPr>
          <w:rFonts w:ascii="方正仿宋_GBK" w:eastAsia="方正仿宋_GBK" w:hint="eastAsia"/>
          <w:color w:val="000000" w:themeColor="text1"/>
          <w:sz w:val="32"/>
          <w:szCs w:val="32"/>
        </w:rPr>
        <w:t>第十七条   本办法自2018年  月  日起施行。</w:t>
      </w:r>
    </w:p>
    <w:p w:rsidR="00114077" w:rsidRPr="003C70D9" w:rsidRDefault="00114077" w:rsidP="00114077">
      <w:pPr>
        <w:spacing w:line="580" w:lineRule="exact"/>
        <w:rPr>
          <w:rFonts w:ascii="方正仿宋_GBK" w:eastAsia="方正仿宋_GBK"/>
          <w:color w:val="000000" w:themeColor="text1"/>
          <w:sz w:val="32"/>
          <w:szCs w:val="32"/>
        </w:rPr>
      </w:pPr>
    </w:p>
    <w:p w:rsidR="009D7148" w:rsidRPr="003C70D9" w:rsidRDefault="009D7148" w:rsidP="00B67D6F">
      <w:pPr>
        <w:snapToGrid w:val="0"/>
        <w:spacing w:line="580" w:lineRule="exact"/>
        <w:ind w:firstLineChars="200" w:firstLine="640"/>
        <w:rPr>
          <w:rFonts w:ascii="方正仿宋_GBK" w:eastAsia="方正仿宋_GBK"/>
          <w:color w:val="000000" w:themeColor="text1"/>
          <w:sz w:val="32"/>
          <w:szCs w:val="32"/>
        </w:rPr>
      </w:pPr>
    </w:p>
    <w:sectPr w:rsidR="009D7148" w:rsidRPr="003C70D9" w:rsidSect="00E56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46" w:rsidRDefault="00840E46" w:rsidP="000478EF">
      <w:r>
        <w:separator/>
      </w:r>
    </w:p>
  </w:endnote>
  <w:endnote w:type="continuationSeparator" w:id="0">
    <w:p w:rsidR="00840E46" w:rsidRDefault="00840E46" w:rsidP="000478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46" w:rsidRDefault="00840E46" w:rsidP="000478EF">
      <w:r>
        <w:separator/>
      </w:r>
    </w:p>
  </w:footnote>
  <w:footnote w:type="continuationSeparator" w:id="0">
    <w:p w:rsidR="00840E46" w:rsidRDefault="00840E46" w:rsidP="000478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8EF"/>
    <w:rsid w:val="0003670F"/>
    <w:rsid w:val="000443D2"/>
    <w:rsid w:val="000478EF"/>
    <w:rsid w:val="00067D35"/>
    <w:rsid w:val="000E194F"/>
    <w:rsid w:val="00105361"/>
    <w:rsid w:val="00114077"/>
    <w:rsid w:val="00120634"/>
    <w:rsid w:val="0012231F"/>
    <w:rsid w:val="001624E5"/>
    <w:rsid w:val="001624F7"/>
    <w:rsid w:val="002563E6"/>
    <w:rsid w:val="00316784"/>
    <w:rsid w:val="003423B3"/>
    <w:rsid w:val="00351B95"/>
    <w:rsid w:val="00356161"/>
    <w:rsid w:val="00370E4D"/>
    <w:rsid w:val="003A0F04"/>
    <w:rsid w:val="003C70D9"/>
    <w:rsid w:val="003D1934"/>
    <w:rsid w:val="004E1E58"/>
    <w:rsid w:val="004E2BD3"/>
    <w:rsid w:val="004F65B5"/>
    <w:rsid w:val="00545ADA"/>
    <w:rsid w:val="00565C13"/>
    <w:rsid w:val="00573909"/>
    <w:rsid w:val="00587650"/>
    <w:rsid w:val="005E1A03"/>
    <w:rsid w:val="0061272D"/>
    <w:rsid w:val="006B393A"/>
    <w:rsid w:val="006D406A"/>
    <w:rsid w:val="0076100E"/>
    <w:rsid w:val="007D46C3"/>
    <w:rsid w:val="00840E46"/>
    <w:rsid w:val="008F6DCB"/>
    <w:rsid w:val="00917C3F"/>
    <w:rsid w:val="0092642B"/>
    <w:rsid w:val="00937FC1"/>
    <w:rsid w:val="00966E29"/>
    <w:rsid w:val="009723FE"/>
    <w:rsid w:val="00990D09"/>
    <w:rsid w:val="009D54D1"/>
    <w:rsid w:val="009D7148"/>
    <w:rsid w:val="00A04B66"/>
    <w:rsid w:val="00A37F69"/>
    <w:rsid w:val="00A74D13"/>
    <w:rsid w:val="00AA606B"/>
    <w:rsid w:val="00AF7451"/>
    <w:rsid w:val="00B07AEB"/>
    <w:rsid w:val="00B20979"/>
    <w:rsid w:val="00B35333"/>
    <w:rsid w:val="00B67D6F"/>
    <w:rsid w:val="00BB5987"/>
    <w:rsid w:val="00BF5779"/>
    <w:rsid w:val="00C54490"/>
    <w:rsid w:val="00C754B4"/>
    <w:rsid w:val="00C76FF6"/>
    <w:rsid w:val="00CD6E3E"/>
    <w:rsid w:val="00D049EC"/>
    <w:rsid w:val="00D704DE"/>
    <w:rsid w:val="00D72900"/>
    <w:rsid w:val="00DF583E"/>
    <w:rsid w:val="00E32B9B"/>
    <w:rsid w:val="00E56871"/>
    <w:rsid w:val="00E72833"/>
    <w:rsid w:val="00F15F5D"/>
    <w:rsid w:val="00F6086B"/>
    <w:rsid w:val="00F63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78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78EF"/>
    <w:rPr>
      <w:sz w:val="18"/>
      <w:szCs w:val="18"/>
    </w:rPr>
  </w:style>
  <w:style w:type="paragraph" w:styleId="a4">
    <w:name w:val="footer"/>
    <w:basedOn w:val="a"/>
    <w:link w:val="Char0"/>
    <w:uiPriority w:val="99"/>
    <w:semiHidden/>
    <w:unhideWhenUsed/>
    <w:rsid w:val="000478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78EF"/>
    <w:rPr>
      <w:sz w:val="18"/>
      <w:szCs w:val="18"/>
    </w:rPr>
  </w:style>
  <w:style w:type="paragraph" w:styleId="a5">
    <w:name w:val="Normal (Web)"/>
    <w:basedOn w:val="a"/>
    <w:uiPriority w:val="99"/>
    <w:qFormat/>
    <w:rsid w:val="000478EF"/>
    <w:pPr>
      <w:widowControl/>
      <w:adjustRightInd w:val="0"/>
      <w:snapToGrid w:val="0"/>
      <w:spacing w:before="100" w:beforeAutospacing="1" w:after="100" w:afterAutospacing="1"/>
      <w:jc w:val="left"/>
    </w:pPr>
    <w:rPr>
      <w:rFonts w:ascii="宋体" w:eastAsia="微软雅黑" w:hAnsi="宋体" w:cs="宋体"/>
      <w:kern w:val="0"/>
      <w:sz w:val="24"/>
      <w:szCs w:val="24"/>
    </w:rPr>
  </w:style>
  <w:style w:type="table" w:styleId="a6">
    <w:name w:val="Table Grid"/>
    <w:basedOn w:val="a1"/>
    <w:rsid w:val="000478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66E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212;&#22312;2018&#24180;8&#26376;%2024&#26085;17&#26102;&#21069;&#20197;&#30005;&#23376;&#25991;&#20214;&#24418;&#24335;&#21457;&#36865;&#33267;36402104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747</Words>
  <Characters>4262</Characters>
  <Application>Microsoft Office Word</Application>
  <DocSecurity>0</DocSecurity>
  <Lines>35</Lines>
  <Paragraphs>9</Paragraphs>
  <ScaleCrop>false</ScaleCrop>
  <Company>中国微软</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37</cp:revision>
  <cp:lastPrinted>2018-08-16T09:31:00Z</cp:lastPrinted>
  <dcterms:created xsi:type="dcterms:W3CDTF">2018-08-15T12:04:00Z</dcterms:created>
  <dcterms:modified xsi:type="dcterms:W3CDTF">2018-08-22T10:06:00Z</dcterms:modified>
</cp:coreProperties>
</file>